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9CB96D">
      <w:pPr>
        <w:spacing w:line="600" w:lineRule="exact"/>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077E368B">
      <w:pPr>
        <w:spacing w:line="600" w:lineRule="exact"/>
        <w:jc w:val="center"/>
        <w:rPr>
          <w:rFonts w:hint="eastAsia" w:ascii="方正小标宋简体" w:hAnsi="宋体" w:eastAsia="方正小标宋简体"/>
          <w:sz w:val="44"/>
          <w:szCs w:val="44"/>
        </w:rPr>
      </w:pPr>
    </w:p>
    <w:p w14:paraId="4EF0BC6D">
      <w:pPr>
        <w:spacing w:line="6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福厦泉自主创新示范区协同创新平台项目</w:t>
      </w:r>
    </w:p>
    <w:p w14:paraId="29FC5A3E">
      <w:pPr>
        <w:spacing w:line="600" w:lineRule="exact"/>
        <w:jc w:val="center"/>
        <w:rPr>
          <w:rFonts w:hint="eastAsia" w:ascii="方正小标宋简体" w:hAnsi="宋体" w:eastAsia="方正小标宋简体"/>
          <w:sz w:val="44"/>
          <w:szCs w:val="44"/>
          <w:lang w:eastAsia="zh-CN"/>
        </w:rPr>
      </w:pPr>
      <w:r>
        <w:rPr>
          <w:rFonts w:hint="eastAsia" w:ascii="方正小标宋简体" w:hAnsi="宋体" w:eastAsia="方正小标宋简体"/>
          <w:sz w:val="44"/>
          <w:szCs w:val="44"/>
          <w:lang w:eastAsia="zh-CN"/>
        </w:rPr>
        <w:t>申请书</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9"/>
        <w:gridCol w:w="739"/>
        <w:gridCol w:w="790"/>
        <w:gridCol w:w="1529"/>
        <w:gridCol w:w="1101"/>
        <w:gridCol w:w="428"/>
        <w:gridCol w:w="1529"/>
        <w:gridCol w:w="23"/>
        <w:gridCol w:w="1506"/>
      </w:tblGrid>
      <w:tr w14:paraId="00D99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8" w:type="dxa"/>
            <w:gridSpan w:val="2"/>
            <w:noWrap w:val="0"/>
            <w:vAlign w:val="center"/>
          </w:tcPr>
          <w:p w14:paraId="0CB724A3">
            <w:pPr>
              <w:spacing w:beforeLines="0" w:afterLines="0" w:line="300" w:lineRule="exact"/>
              <w:jc w:val="center"/>
              <w:rPr>
                <w:rFonts w:hint="eastAsia" w:ascii="宋体" w:hAnsi="宋体" w:eastAsia="Times New Roman"/>
                <w:b/>
                <w:sz w:val="18"/>
                <w:szCs w:val="18"/>
              </w:rPr>
            </w:pPr>
            <w:r>
              <w:rPr>
                <w:rFonts w:hint="eastAsia" w:ascii="宋体" w:hAnsi="宋体" w:eastAsia="Times New Roman"/>
                <w:b/>
                <w:sz w:val="18"/>
                <w:szCs w:val="18"/>
              </w:rPr>
              <w:t>协同创新平台</w:t>
            </w:r>
          </w:p>
          <w:p w14:paraId="07053B0B">
            <w:pPr>
              <w:spacing w:beforeLines="0" w:afterLines="0" w:line="300" w:lineRule="exact"/>
              <w:jc w:val="center"/>
              <w:rPr>
                <w:rFonts w:hint="eastAsia" w:ascii="宋体" w:hAnsi="宋体" w:eastAsia="Times New Roman"/>
                <w:b/>
                <w:sz w:val="18"/>
                <w:szCs w:val="18"/>
              </w:rPr>
            </w:pPr>
            <w:r>
              <w:rPr>
                <w:rFonts w:hint="eastAsia" w:ascii="宋体" w:hAnsi="宋体" w:eastAsia="Times New Roman"/>
                <w:b/>
                <w:sz w:val="18"/>
                <w:szCs w:val="18"/>
              </w:rPr>
              <w:t>项目名称</w:t>
            </w:r>
          </w:p>
        </w:tc>
        <w:tc>
          <w:tcPr>
            <w:tcW w:w="3420" w:type="dxa"/>
            <w:gridSpan w:val="3"/>
            <w:noWrap w:val="0"/>
            <w:vAlign w:val="center"/>
          </w:tcPr>
          <w:p w14:paraId="2DB6047F">
            <w:pPr>
              <w:spacing w:beforeLines="0" w:afterLines="0" w:line="300" w:lineRule="exact"/>
              <w:rPr>
                <w:rFonts w:hint="eastAsia" w:ascii="仿宋_GB2312" w:eastAsia="仿宋_GB2312"/>
                <w:sz w:val="18"/>
                <w:szCs w:val="18"/>
              </w:rPr>
            </w:pPr>
          </w:p>
        </w:tc>
        <w:tc>
          <w:tcPr>
            <w:tcW w:w="1980" w:type="dxa"/>
            <w:gridSpan w:val="3"/>
            <w:noWrap w:val="0"/>
            <w:vAlign w:val="center"/>
          </w:tcPr>
          <w:p w14:paraId="17A9537A">
            <w:pPr>
              <w:spacing w:beforeLines="0" w:afterLines="0" w:line="300" w:lineRule="exact"/>
              <w:jc w:val="center"/>
              <w:rPr>
                <w:rFonts w:hint="eastAsia" w:ascii="宋体" w:hAnsi="宋体" w:eastAsia="Times New Roman"/>
                <w:b/>
                <w:sz w:val="18"/>
                <w:szCs w:val="18"/>
              </w:rPr>
            </w:pPr>
            <w:r>
              <w:rPr>
                <w:rFonts w:hint="eastAsia" w:ascii="宋体" w:hAnsi="宋体" w:eastAsia="Times New Roman"/>
                <w:b/>
                <w:sz w:val="18"/>
                <w:szCs w:val="18"/>
              </w:rPr>
              <w:t>总投资</w:t>
            </w:r>
          </w:p>
          <w:p w14:paraId="66BB06D2">
            <w:pPr>
              <w:spacing w:beforeLines="0" w:afterLines="0" w:line="300" w:lineRule="exact"/>
              <w:jc w:val="center"/>
              <w:rPr>
                <w:rFonts w:hint="eastAsia" w:ascii="宋体" w:hAnsi="宋体" w:eastAsia="Times New Roman"/>
                <w:b/>
                <w:sz w:val="18"/>
                <w:szCs w:val="18"/>
              </w:rPr>
            </w:pPr>
            <w:r>
              <w:rPr>
                <w:rFonts w:hint="eastAsia" w:ascii="宋体" w:hAnsi="宋体" w:eastAsia="Times New Roman"/>
                <w:b/>
                <w:sz w:val="18"/>
                <w:szCs w:val="18"/>
              </w:rPr>
              <w:t>（万元）</w:t>
            </w:r>
          </w:p>
        </w:tc>
        <w:tc>
          <w:tcPr>
            <w:tcW w:w="1506" w:type="dxa"/>
            <w:noWrap w:val="0"/>
            <w:vAlign w:val="center"/>
          </w:tcPr>
          <w:p w14:paraId="59949230">
            <w:pPr>
              <w:spacing w:beforeLines="0" w:afterLines="0" w:line="300" w:lineRule="exact"/>
              <w:rPr>
                <w:rFonts w:hint="eastAsia" w:ascii="仿宋_GB2312" w:eastAsia="仿宋_GB2312"/>
                <w:sz w:val="18"/>
                <w:szCs w:val="18"/>
              </w:rPr>
            </w:pPr>
          </w:p>
        </w:tc>
      </w:tr>
      <w:tr w14:paraId="3226F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2268" w:type="dxa"/>
            <w:gridSpan w:val="2"/>
            <w:noWrap w:val="0"/>
            <w:vAlign w:val="center"/>
          </w:tcPr>
          <w:p w14:paraId="32A326F7">
            <w:pPr>
              <w:spacing w:beforeLines="0" w:afterLines="0" w:line="300" w:lineRule="exact"/>
              <w:jc w:val="center"/>
              <w:rPr>
                <w:rFonts w:hint="eastAsia" w:ascii="宋体" w:hAnsi="宋体" w:eastAsia="宋体"/>
                <w:b/>
                <w:sz w:val="18"/>
                <w:szCs w:val="18"/>
              </w:rPr>
            </w:pPr>
            <w:r>
              <w:rPr>
                <w:rFonts w:hint="eastAsia" w:ascii="宋体" w:hAnsi="宋体" w:eastAsia="宋体"/>
                <w:b/>
                <w:sz w:val="18"/>
                <w:szCs w:val="18"/>
                <w:lang w:eastAsia="zh-CN"/>
              </w:rPr>
              <w:t>申报牵头</w:t>
            </w:r>
            <w:r>
              <w:rPr>
                <w:rFonts w:hint="eastAsia" w:ascii="宋体" w:hAnsi="宋体" w:eastAsia="宋体"/>
                <w:b/>
                <w:sz w:val="18"/>
                <w:szCs w:val="18"/>
              </w:rPr>
              <w:t>单位已有的省级以上创新</w:t>
            </w:r>
          </w:p>
          <w:p w14:paraId="56109DDD">
            <w:pPr>
              <w:spacing w:beforeLines="0" w:afterLines="0" w:line="300" w:lineRule="exact"/>
              <w:jc w:val="center"/>
              <w:rPr>
                <w:rFonts w:hint="eastAsia" w:ascii="宋体" w:hAnsi="宋体" w:eastAsia="Times New Roman"/>
                <w:b/>
                <w:sz w:val="18"/>
                <w:szCs w:val="18"/>
              </w:rPr>
            </w:pPr>
            <w:r>
              <w:rPr>
                <w:rFonts w:hint="eastAsia" w:ascii="宋体" w:hAnsi="宋体" w:eastAsia="Times New Roman"/>
                <w:b/>
                <w:sz w:val="18"/>
                <w:szCs w:val="18"/>
              </w:rPr>
              <w:t>平台</w:t>
            </w:r>
            <w:r>
              <w:rPr>
                <w:rFonts w:hint="eastAsia" w:ascii="宋体" w:hAnsi="宋体" w:eastAsia="宋体"/>
                <w:b/>
                <w:sz w:val="18"/>
                <w:szCs w:val="18"/>
              </w:rPr>
              <w:t>名称</w:t>
            </w:r>
          </w:p>
        </w:tc>
        <w:tc>
          <w:tcPr>
            <w:tcW w:w="3420" w:type="dxa"/>
            <w:gridSpan w:val="3"/>
            <w:noWrap w:val="0"/>
            <w:vAlign w:val="center"/>
          </w:tcPr>
          <w:p w14:paraId="0BF7393F">
            <w:pPr>
              <w:spacing w:beforeLines="0" w:afterLines="0" w:line="300" w:lineRule="exact"/>
              <w:rPr>
                <w:rFonts w:hint="eastAsia" w:ascii="仿宋_GB2312" w:eastAsia="仿宋_GB2312"/>
                <w:sz w:val="18"/>
                <w:szCs w:val="18"/>
              </w:rPr>
            </w:pPr>
          </w:p>
        </w:tc>
        <w:tc>
          <w:tcPr>
            <w:tcW w:w="1980" w:type="dxa"/>
            <w:gridSpan w:val="3"/>
            <w:vMerge w:val="restart"/>
            <w:noWrap w:val="0"/>
            <w:vAlign w:val="center"/>
          </w:tcPr>
          <w:p w14:paraId="0CAAC784">
            <w:pPr>
              <w:spacing w:beforeLines="0" w:afterLines="0" w:line="300" w:lineRule="exact"/>
              <w:jc w:val="center"/>
              <w:rPr>
                <w:rFonts w:hint="eastAsia" w:ascii="宋体" w:hAnsi="宋体" w:eastAsia="Times New Roman"/>
                <w:b/>
                <w:sz w:val="18"/>
                <w:szCs w:val="18"/>
              </w:rPr>
            </w:pPr>
            <w:r>
              <w:rPr>
                <w:rFonts w:hint="eastAsia" w:ascii="宋体" w:hAnsi="宋体" w:eastAsia="宋体"/>
                <w:b/>
                <w:sz w:val="18"/>
                <w:szCs w:val="18"/>
                <w:lang w:val="en-US" w:eastAsia="zh-CN"/>
              </w:rPr>
              <w:t>申报牵头</w:t>
            </w:r>
            <w:r>
              <w:rPr>
                <w:rFonts w:hint="eastAsia" w:ascii="宋体" w:hAnsi="宋体" w:eastAsia="Times New Roman"/>
                <w:b/>
                <w:sz w:val="18"/>
                <w:szCs w:val="18"/>
              </w:rPr>
              <w:t>单位</w:t>
            </w:r>
          </w:p>
          <w:p w14:paraId="62B9C428">
            <w:pPr>
              <w:spacing w:beforeLines="0" w:afterLines="0" w:line="300" w:lineRule="exact"/>
              <w:jc w:val="center"/>
              <w:rPr>
                <w:rFonts w:hint="eastAsia" w:ascii="宋体" w:hAnsi="宋体" w:eastAsia="Times New Roman"/>
                <w:b/>
                <w:sz w:val="18"/>
                <w:szCs w:val="18"/>
              </w:rPr>
            </w:pPr>
            <w:r>
              <w:rPr>
                <w:rFonts w:hint="eastAsia" w:ascii="宋体" w:hAnsi="宋体" w:eastAsia="Times New Roman"/>
                <w:b/>
                <w:sz w:val="18"/>
                <w:szCs w:val="18"/>
              </w:rPr>
              <w:t>所在片区</w:t>
            </w:r>
          </w:p>
        </w:tc>
        <w:tc>
          <w:tcPr>
            <w:tcW w:w="1506" w:type="dxa"/>
            <w:vMerge w:val="restart"/>
            <w:noWrap w:val="0"/>
            <w:vAlign w:val="center"/>
          </w:tcPr>
          <w:p w14:paraId="7055D71B">
            <w:pPr>
              <w:spacing w:beforeLines="0" w:afterLines="0" w:line="300" w:lineRule="exact"/>
              <w:rPr>
                <w:rFonts w:hint="eastAsia" w:ascii="仿宋_GB2312" w:eastAsia="仿宋_GB2312"/>
                <w:sz w:val="18"/>
                <w:szCs w:val="18"/>
              </w:rPr>
            </w:pPr>
          </w:p>
        </w:tc>
      </w:tr>
      <w:tr w14:paraId="68FA1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268" w:type="dxa"/>
            <w:gridSpan w:val="2"/>
            <w:noWrap w:val="0"/>
            <w:vAlign w:val="center"/>
          </w:tcPr>
          <w:p w14:paraId="524F7318">
            <w:pPr>
              <w:spacing w:beforeLines="0" w:afterLines="0" w:line="300" w:lineRule="exact"/>
              <w:jc w:val="center"/>
              <w:rPr>
                <w:rFonts w:hint="eastAsia" w:ascii="宋体" w:hAnsi="宋体" w:eastAsia="Times New Roman"/>
                <w:b/>
                <w:sz w:val="18"/>
                <w:szCs w:val="18"/>
              </w:rPr>
            </w:pPr>
            <w:r>
              <w:rPr>
                <w:rFonts w:hint="eastAsia" w:ascii="宋体" w:hAnsi="宋体" w:eastAsia="宋体"/>
                <w:b/>
                <w:sz w:val="18"/>
                <w:szCs w:val="18"/>
                <w:lang w:eastAsia="zh-CN"/>
              </w:rPr>
              <w:t>申报牵头</w:t>
            </w:r>
            <w:r>
              <w:rPr>
                <w:rFonts w:hint="eastAsia" w:ascii="宋体" w:hAnsi="宋体" w:eastAsia="宋体"/>
                <w:b/>
                <w:sz w:val="18"/>
                <w:szCs w:val="18"/>
              </w:rPr>
              <w:t>单位</w:t>
            </w:r>
          </w:p>
        </w:tc>
        <w:tc>
          <w:tcPr>
            <w:tcW w:w="3420" w:type="dxa"/>
            <w:gridSpan w:val="3"/>
            <w:noWrap w:val="0"/>
            <w:vAlign w:val="center"/>
          </w:tcPr>
          <w:p w14:paraId="37892CBE">
            <w:pPr>
              <w:spacing w:beforeLines="0" w:afterLines="0" w:line="300" w:lineRule="exact"/>
              <w:rPr>
                <w:rFonts w:hint="eastAsia" w:ascii="仿宋_GB2312" w:eastAsia="仿宋_GB2312"/>
                <w:sz w:val="18"/>
                <w:szCs w:val="18"/>
              </w:rPr>
            </w:pPr>
          </w:p>
        </w:tc>
        <w:tc>
          <w:tcPr>
            <w:tcW w:w="1980" w:type="dxa"/>
            <w:gridSpan w:val="3"/>
            <w:vMerge w:val="continue"/>
            <w:noWrap w:val="0"/>
            <w:vAlign w:val="center"/>
          </w:tcPr>
          <w:p w14:paraId="6DD70D26">
            <w:pPr>
              <w:spacing w:beforeLines="0" w:afterLines="0" w:line="300" w:lineRule="exact"/>
              <w:jc w:val="center"/>
              <w:rPr>
                <w:rFonts w:hint="eastAsia" w:ascii="宋体" w:hAnsi="宋体" w:eastAsia="Times New Roman"/>
                <w:b/>
                <w:sz w:val="18"/>
                <w:szCs w:val="18"/>
              </w:rPr>
            </w:pPr>
          </w:p>
        </w:tc>
        <w:tc>
          <w:tcPr>
            <w:tcW w:w="1506" w:type="dxa"/>
            <w:vMerge w:val="continue"/>
            <w:noWrap w:val="0"/>
            <w:vAlign w:val="center"/>
          </w:tcPr>
          <w:p w14:paraId="6D8D334D">
            <w:pPr>
              <w:spacing w:beforeLines="0" w:afterLines="0" w:line="300" w:lineRule="exact"/>
              <w:rPr>
                <w:rFonts w:hint="eastAsia" w:ascii="仿宋_GB2312" w:eastAsia="仿宋_GB2312"/>
                <w:sz w:val="18"/>
                <w:szCs w:val="18"/>
              </w:rPr>
            </w:pPr>
          </w:p>
        </w:tc>
      </w:tr>
      <w:tr w14:paraId="14BAC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3" w:hRule="atLeast"/>
        </w:trPr>
        <w:tc>
          <w:tcPr>
            <w:tcW w:w="2268" w:type="dxa"/>
            <w:gridSpan w:val="2"/>
            <w:noWrap w:val="0"/>
            <w:vAlign w:val="center"/>
          </w:tcPr>
          <w:p w14:paraId="7DCB43B3">
            <w:pPr>
              <w:widowControl/>
              <w:spacing w:beforeLines="0" w:afterLines="0" w:line="300" w:lineRule="exact"/>
              <w:jc w:val="center"/>
              <w:textAlignment w:val="baseline"/>
              <w:rPr>
                <w:rStyle w:val="5"/>
                <w:rFonts w:hint="eastAsia" w:ascii="宋体" w:hAnsi="宋体" w:eastAsia="Times New Roman"/>
                <w:b/>
                <w:sz w:val="18"/>
                <w:szCs w:val="18"/>
              </w:rPr>
            </w:pPr>
            <w:r>
              <w:rPr>
                <w:rStyle w:val="5"/>
                <w:rFonts w:hint="eastAsia" w:ascii="宋体" w:hAnsi="宋体" w:eastAsia="Times New Roman"/>
                <w:b/>
                <w:sz w:val="18"/>
                <w:szCs w:val="18"/>
              </w:rPr>
              <w:t>省级以上创新</w:t>
            </w:r>
          </w:p>
          <w:p w14:paraId="65BB7078">
            <w:pPr>
              <w:widowControl/>
              <w:spacing w:beforeLines="0" w:afterLines="0" w:line="300" w:lineRule="exact"/>
              <w:jc w:val="center"/>
              <w:textAlignment w:val="baseline"/>
              <w:rPr>
                <w:rFonts w:hint="eastAsia" w:ascii="黑体" w:hAnsi="黑体" w:eastAsia="黑体"/>
                <w:sz w:val="18"/>
                <w:szCs w:val="18"/>
              </w:rPr>
            </w:pPr>
            <w:r>
              <w:rPr>
                <w:rStyle w:val="5"/>
                <w:rFonts w:hint="eastAsia" w:ascii="宋体" w:hAnsi="宋体" w:eastAsia="Times New Roman"/>
                <w:b/>
                <w:sz w:val="18"/>
                <w:szCs w:val="18"/>
              </w:rPr>
              <w:t>平台类型</w:t>
            </w:r>
          </w:p>
        </w:tc>
        <w:tc>
          <w:tcPr>
            <w:tcW w:w="6906" w:type="dxa"/>
            <w:gridSpan w:val="7"/>
            <w:noWrap w:val="0"/>
            <w:vAlign w:val="center"/>
          </w:tcPr>
          <w:p w14:paraId="3797236A">
            <w:pPr>
              <w:widowControl/>
              <w:spacing w:beforeLines="0" w:afterLines="0" w:line="300" w:lineRule="exact"/>
              <w:textAlignment w:val="baseline"/>
              <w:rPr>
                <w:rFonts w:hint="eastAsia" w:ascii="仿宋_GB2312" w:hAnsi="仿宋_GB2312" w:eastAsia="仿宋_GB2312" w:cs="仿宋_GB2312"/>
                <w:sz w:val="18"/>
                <w:szCs w:val="18"/>
              </w:rPr>
            </w:pPr>
            <w:r>
              <w:rPr>
                <w:rFonts w:hint="eastAsia" w:ascii="仿宋_GB2312" w:hAnsi="仿宋_GB2312" w:eastAsia="仿宋_GB2312" w:cs="仿宋_GB2312"/>
                <w:sz w:val="18"/>
                <w:szCs w:val="18"/>
              </w:rPr>
              <w:t xml:space="preserve">□重点实验室  </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rPr>
              <w:t xml:space="preserve">□创新实验室 </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rPr>
              <w:t xml:space="preserve"> </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rPr>
              <w:t xml:space="preserve">□工程技术研究中心   □工程研究中心   </w:t>
            </w:r>
          </w:p>
          <w:p w14:paraId="25A8CCA2">
            <w:pPr>
              <w:widowControl/>
              <w:spacing w:beforeLines="0" w:afterLines="0" w:line="300" w:lineRule="exact"/>
              <w:textAlignment w:val="baseline"/>
              <w:rPr>
                <w:rFonts w:hint="eastAsia" w:ascii="仿宋_GB2312" w:hAnsi="仿宋_GB2312" w:eastAsia="仿宋_GB2312" w:cs="仿宋_GB2312"/>
                <w:sz w:val="18"/>
                <w:szCs w:val="18"/>
                <w:lang w:val="en-US" w:eastAsia="zh-CN"/>
              </w:rPr>
            </w:pPr>
            <w:r>
              <w:rPr>
                <w:rFonts w:hint="eastAsia" w:ascii="仿宋_GB2312" w:hAnsi="仿宋_GB2312" w:eastAsia="仿宋_GB2312" w:cs="仿宋_GB2312"/>
                <w:sz w:val="18"/>
                <w:szCs w:val="18"/>
              </w:rPr>
              <w:t xml:space="preserve">□企业技术中心 </w:t>
            </w:r>
            <w:r>
              <w:rPr>
                <w:rFonts w:hint="eastAsia" w:ascii="仿宋_GB2312" w:hAnsi="仿宋_GB2312" w:eastAsia="仿宋_GB2312" w:cs="仿宋_GB2312"/>
                <w:sz w:val="18"/>
                <w:szCs w:val="18"/>
                <w:lang w:val="en-US" w:eastAsia="zh-CN"/>
              </w:rPr>
              <w:t xml:space="preserve">    </w:t>
            </w:r>
            <w:r>
              <w:rPr>
                <w:rFonts w:hint="eastAsia" w:ascii="仿宋_GB2312" w:hAnsi="仿宋_GB2312" w:eastAsia="仿宋_GB2312" w:cs="仿宋_GB2312"/>
                <w:sz w:val="18"/>
                <w:szCs w:val="18"/>
              </w:rPr>
              <w:t xml:space="preserve">□新型研发机构    </w:t>
            </w:r>
            <w:r>
              <w:rPr>
                <w:rFonts w:hint="eastAsia" w:ascii="仿宋_GB2312" w:hAnsi="仿宋_GB2312" w:eastAsia="仿宋_GB2312" w:cs="仿宋_GB2312"/>
                <w:sz w:val="18"/>
                <w:szCs w:val="18"/>
                <w:lang w:val="en-US" w:eastAsia="zh-CN"/>
              </w:rPr>
              <w:t xml:space="preserve">  </w:t>
            </w:r>
          </w:p>
          <w:p w14:paraId="6F0622C9">
            <w:pPr>
              <w:widowControl/>
              <w:spacing w:beforeLines="0" w:afterLines="0" w:line="300" w:lineRule="exact"/>
              <w:textAlignment w:val="baseline"/>
              <w:rPr>
                <w:rFonts w:ascii="仿宋_GB2312" w:hAnsi="Calibri" w:eastAsia="仿宋_GB2312"/>
                <w:sz w:val="18"/>
                <w:szCs w:val="18"/>
              </w:rPr>
            </w:pPr>
            <w:r>
              <w:rPr>
                <w:rFonts w:hint="eastAsia" w:ascii="仿宋_GB2312" w:hAnsi="仿宋_GB2312" w:eastAsia="仿宋_GB2312" w:cs="仿宋_GB2312"/>
                <w:sz w:val="18"/>
                <w:szCs w:val="18"/>
              </w:rPr>
              <w:t>□</w:t>
            </w:r>
            <w:r>
              <w:rPr>
                <w:rFonts w:hint="eastAsia" w:ascii="仿宋_GB2312" w:hAnsi="仿宋_GB2312" w:eastAsia="仿宋_GB2312" w:cs="仿宋_GB2312"/>
                <w:sz w:val="18"/>
                <w:szCs w:val="18"/>
                <w:lang w:val="en-US" w:eastAsia="zh-CN"/>
              </w:rPr>
              <w:t>设区市政府重点支持建设的高能级创新平台</w:t>
            </w:r>
          </w:p>
        </w:tc>
      </w:tr>
      <w:tr w14:paraId="78EC60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8" w:type="dxa"/>
            <w:gridSpan w:val="2"/>
            <w:noWrap w:val="0"/>
            <w:vAlign w:val="center"/>
          </w:tcPr>
          <w:p w14:paraId="6391F5ED">
            <w:pPr>
              <w:spacing w:beforeLines="0" w:afterLines="0" w:line="300" w:lineRule="exact"/>
              <w:jc w:val="center"/>
              <w:rPr>
                <w:rFonts w:hint="eastAsia" w:ascii="宋体" w:hAnsi="宋体" w:eastAsia="Times New Roman"/>
                <w:b/>
                <w:sz w:val="18"/>
                <w:szCs w:val="18"/>
              </w:rPr>
            </w:pPr>
            <w:r>
              <w:rPr>
                <w:rFonts w:hint="eastAsia" w:ascii="宋体" w:hAnsi="宋体" w:eastAsia="Times New Roman"/>
                <w:b/>
                <w:sz w:val="18"/>
                <w:szCs w:val="18"/>
              </w:rPr>
              <w:t>合作单位</w:t>
            </w:r>
            <w:r>
              <w:rPr>
                <w:rFonts w:hint="eastAsia" w:ascii="宋体" w:hAnsi="宋体" w:eastAsia="Times New Roman"/>
                <w:b/>
                <w:sz w:val="18"/>
                <w:szCs w:val="18"/>
                <w:lang w:eastAsia="zh-CN"/>
              </w:rPr>
              <w:t>（一）</w:t>
            </w:r>
            <w:r>
              <w:rPr>
                <w:rFonts w:hint="eastAsia" w:ascii="宋体" w:hAnsi="宋体" w:eastAsia="宋体"/>
                <w:b/>
                <w:sz w:val="18"/>
                <w:szCs w:val="18"/>
              </w:rPr>
              <w:t>已有的省级以上创新</w:t>
            </w:r>
            <w:r>
              <w:rPr>
                <w:rFonts w:hint="eastAsia" w:ascii="宋体" w:hAnsi="宋体" w:eastAsia="Times New Roman"/>
                <w:b/>
                <w:sz w:val="18"/>
                <w:szCs w:val="18"/>
              </w:rPr>
              <w:t>平台</w:t>
            </w:r>
            <w:r>
              <w:rPr>
                <w:rFonts w:hint="eastAsia" w:ascii="宋体" w:hAnsi="宋体" w:eastAsia="宋体"/>
                <w:b/>
                <w:sz w:val="18"/>
                <w:szCs w:val="18"/>
              </w:rPr>
              <w:t>名称</w:t>
            </w:r>
          </w:p>
        </w:tc>
        <w:tc>
          <w:tcPr>
            <w:tcW w:w="3420" w:type="dxa"/>
            <w:gridSpan w:val="3"/>
            <w:noWrap w:val="0"/>
            <w:vAlign w:val="center"/>
          </w:tcPr>
          <w:p w14:paraId="0E39880B">
            <w:pPr>
              <w:spacing w:beforeLines="0" w:afterLines="0" w:line="300" w:lineRule="exact"/>
              <w:rPr>
                <w:rFonts w:hint="eastAsia" w:ascii="仿宋_GB2312" w:eastAsia="仿宋_GB2312"/>
                <w:sz w:val="18"/>
                <w:szCs w:val="18"/>
              </w:rPr>
            </w:pPr>
          </w:p>
        </w:tc>
        <w:tc>
          <w:tcPr>
            <w:tcW w:w="1980" w:type="dxa"/>
            <w:gridSpan w:val="3"/>
            <w:vMerge w:val="restart"/>
            <w:noWrap w:val="0"/>
            <w:vAlign w:val="center"/>
          </w:tcPr>
          <w:p w14:paraId="288F91AD">
            <w:pPr>
              <w:spacing w:beforeLines="0" w:afterLines="0" w:line="300" w:lineRule="exact"/>
              <w:jc w:val="center"/>
              <w:rPr>
                <w:rFonts w:hint="eastAsia" w:ascii="宋体" w:hAnsi="宋体" w:eastAsia="Times New Roman"/>
                <w:b/>
                <w:sz w:val="18"/>
                <w:szCs w:val="18"/>
              </w:rPr>
            </w:pPr>
            <w:r>
              <w:rPr>
                <w:rFonts w:hint="eastAsia" w:ascii="宋体" w:hAnsi="宋体" w:eastAsia="Times New Roman"/>
                <w:b/>
                <w:sz w:val="18"/>
                <w:szCs w:val="18"/>
              </w:rPr>
              <w:t>合作单位</w:t>
            </w:r>
            <w:r>
              <w:rPr>
                <w:rFonts w:hint="eastAsia" w:ascii="宋体" w:hAnsi="宋体" w:eastAsia="Times New Roman"/>
                <w:b/>
                <w:sz w:val="18"/>
                <w:szCs w:val="18"/>
                <w:lang w:eastAsia="zh-CN"/>
              </w:rPr>
              <w:t>（一）</w:t>
            </w:r>
          </w:p>
          <w:p w14:paraId="707D9486">
            <w:pPr>
              <w:spacing w:beforeLines="0" w:afterLines="0" w:line="300" w:lineRule="exact"/>
              <w:jc w:val="center"/>
              <w:rPr>
                <w:rFonts w:hint="eastAsia" w:ascii="宋体" w:hAnsi="宋体" w:eastAsia="Times New Roman"/>
                <w:b/>
                <w:sz w:val="18"/>
                <w:szCs w:val="18"/>
              </w:rPr>
            </w:pPr>
            <w:r>
              <w:rPr>
                <w:rFonts w:hint="eastAsia" w:ascii="宋体" w:hAnsi="宋体" w:eastAsia="Times New Roman"/>
                <w:b/>
                <w:sz w:val="18"/>
                <w:szCs w:val="18"/>
              </w:rPr>
              <w:t>所在</w:t>
            </w:r>
            <w:r>
              <w:rPr>
                <w:rFonts w:hint="eastAsia" w:ascii="宋体" w:hAnsi="宋体" w:eastAsia="宋体"/>
                <w:b/>
                <w:sz w:val="18"/>
                <w:szCs w:val="18"/>
                <w:lang w:eastAsia="zh-CN"/>
              </w:rPr>
              <w:t>设区市</w:t>
            </w:r>
          </w:p>
        </w:tc>
        <w:tc>
          <w:tcPr>
            <w:tcW w:w="1506" w:type="dxa"/>
            <w:vMerge w:val="restart"/>
            <w:noWrap w:val="0"/>
            <w:vAlign w:val="center"/>
          </w:tcPr>
          <w:p w14:paraId="22F33813">
            <w:pPr>
              <w:spacing w:beforeLines="0" w:afterLines="0" w:line="300" w:lineRule="exact"/>
              <w:rPr>
                <w:rFonts w:hint="eastAsia" w:ascii="仿宋_GB2312" w:eastAsia="仿宋_GB2312"/>
                <w:sz w:val="18"/>
                <w:szCs w:val="18"/>
              </w:rPr>
            </w:pPr>
          </w:p>
        </w:tc>
      </w:tr>
      <w:tr w14:paraId="3A318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 w:hRule="atLeast"/>
        </w:trPr>
        <w:tc>
          <w:tcPr>
            <w:tcW w:w="2268" w:type="dxa"/>
            <w:gridSpan w:val="2"/>
            <w:noWrap w:val="0"/>
            <w:vAlign w:val="center"/>
          </w:tcPr>
          <w:p w14:paraId="5863DB00">
            <w:pPr>
              <w:spacing w:beforeLines="0" w:afterLines="0" w:line="300" w:lineRule="exact"/>
              <w:jc w:val="both"/>
              <w:rPr>
                <w:rFonts w:hint="eastAsia" w:ascii="宋体" w:hAnsi="宋体" w:eastAsia="宋体"/>
                <w:b/>
                <w:sz w:val="18"/>
                <w:szCs w:val="18"/>
              </w:rPr>
            </w:pPr>
            <w:r>
              <w:rPr>
                <w:rFonts w:hint="eastAsia" w:ascii="宋体" w:hAnsi="宋体" w:eastAsia="Times New Roman"/>
                <w:b/>
                <w:sz w:val="18"/>
                <w:szCs w:val="18"/>
              </w:rPr>
              <w:t>合作单位</w:t>
            </w:r>
            <w:r>
              <w:rPr>
                <w:rFonts w:hint="eastAsia" w:ascii="宋体" w:hAnsi="宋体" w:eastAsia="Times New Roman"/>
                <w:b/>
                <w:sz w:val="18"/>
                <w:szCs w:val="18"/>
                <w:lang w:eastAsia="zh-CN"/>
              </w:rPr>
              <w:t>（一）</w:t>
            </w:r>
          </w:p>
        </w:tc>
        <w:tc>
          <w:tcPr>
            <w:tcW w:w="3420" w:type="dxa"/>
            <w:gridSpan w:val="3"/>
            <w:noWrap w:val="0"/>
            <w:vAlign w:val="center"/>
          </w:tcPr>
          <w:p w14:paraId="7242B033">
            <w:pPr>
              <w:spacing w:beforeLines="0" w:afterLines="0" w:line="300" w:lineRule="exact"/>
              <w:rPr>
                <w:rFonts w:hint="eastAsia" w:ascii="仿宋_GB2312" w:eastAsia="仿宋_GB2312"/>
                <w:sz w:val="18"/>
                <w:szCs w:val="18"/>
              </w:rPr>
            </w:pPr>
          </w:p>
        </w:tc>
        <w:tc>
          <w:tcPr>
            <w:tcW w:w="1980" w:type="dxa"/>
            <w:gridSpan w:val="3"/>
            <w:vMerge w:val="continue"/>
            <w:noWrap w:val="0"/>
            <w:vAlign w:val="center"/>
          </w:tcPr>
          <w:p w14:paraId="5B5FF003">
            <w:pPr>
              <w:spacing w:beforeLines="0" w:afterLines="0" w:line="300" w:lineRule="exact"/>
              <w:jc w:val="center"/>
              <w:rPr>
                <w:rFonts w:hint="eastAsia" w:ascii="宋体" w:hAnsi="宋体" w:eastAsia="Times New Roman"/>
                <w:b/>
                <w:sz w:val="18"/>
                <w:szCs w:val="18"/>
              </w:rPr>
            </w:pPr>
          </w:p>
        </w:tc>
        <w:tc>
          <w:tcPr>
            <w:tcW w:w="1506" w:type="dxa"/>
            <w:vMerge w:val="continue"/>
            <w:noWrap w:val="0"/>
            <w:vAlign w:val="center"/>
          </w:tcPr>
          <w:p w14:paraId="75712E25">
            <w:pPr>
              <w:spacing w:beforeLines="0" w:afterLines="0" w:line="300" w:lineRule="exact"/>
              <w:rPr>
                <w:rFonts w:hint="eastAsia" w:ascii="仿宋_GB2312" w:eastAsia="仿宋_GB2312"/>
                <w:sz w:val="18"/>
                <w:szCs w:val="18"/>
              </w:rPr>
            </w:pPr>
          </w:p>
        </w:tc>
      </w:tr>
      <w:tr w14:paraId="124F3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2268" w:type="dxa"/>
            <w:gridSpan w:val="2"/>
            <w:noWrap w:val="0"/>
            <w:vAlign w:val="center"/>
          </w:tcPr>
          <w:p w14:paraId="4D694CBB">
            <w:pPr>
              <w:spacing w:beforeLines="0" w:afterLines="0" w:line="300" w:lineRule="exact"/>
              <w:jc w:val="center"/>
              <w:rPr>
                <w:rFonts w:hint="eastAsia" w:ascii="宋体" w:hAnsi="宋体" w:eastAsia="宋体"/>
                <w:b/>
                <w:sz w:val="18"/>
                <w:szCs w:val="18"/>
              </w:rPr>
            </w:pPr>
            <w:r>
              <w:rPr>
                <w:rFonts w:hint="eastAsia" w:ascii="宋体" w:hAnsi="宋体" w:eastAsia="Times New Roman"/>
                <w:b/>
                <w:sz w:val="18"/>
                <w:szCs w:val="18"/>
              </w:rPr>
              <w:t>合作单位</w:t>
            </w:r>
            <w:r>
              <w:rPr>
                <w:rFonts w:hint="eastAsia" w:ascii="宋体" w:hAnsi="宋体" w:eastAsia="Times New Roman"/>
                <w:b/>
                <w:sz w:val="18"/>
                <w:szCs w:val="18"/>
                <w:lang w:eastAsia="zh-CN"/>
              </w:rPr>
              <w:t>（二）</w:t>
            </w:r>
            <w:r>
              <w:rPr>
                <w:rFonts w:hint="eastAsia" w:ascii="宋体" w:hAnsi="宋体" w:eastAsia="宋体"/>
                <w:b/>
                <w:sz w:val="18"/>
                <w:szCs w:val="18"/>
              </w:rPr>
              <w:t>已有的省级以上创新</w:t>
            </w:r>
            <w:r>
              <w:rPr>
                <w:rFonts w:hint="eastAsia" w:ascii="宋体" w:hAnsi="宋体" w:eastAsia="Times New Roman"/>
                <w:b/>
                <w:sz w:val="18"/>
                <w:szCs w:val="18"/>
              </w:rPr>
              <w:t>平台</w:t>
            </w:r>
            <w:r>
              <w:rPr>
                <w:rFonts w:hint="eastAsia" w:ascii="宋体" w:hAnsi="宋体" w:eastAsia="宋体"/>
                <w:b/>
                <w:sz w:val="18"/>
                <w:szCs w:val="18"/>
              </w:rPr>
              <w:t>名称</w:t>
            </w:r>
          </w:p>
        </w:tc>
        <w:tc>
          <w:tcPr>
            <w:tcW w:w="3420" w:type="dxa"/>
            <w:gridSpan w:val="3"/>
            <w:noWrap w:val="0"/>
            <w:vAlign w:val="center"/>
          </w:tcPr>
          <w:p w14:paraId="7438C7C0">
            <w:pPr>
              <w:spacing w:beforeLines="0" w:afterLines="0" w:line="300" w:lineRule="exact"/>
              <w:rPr>
                <w:rFonts w:hint="eastAsia" w:ascii="仿宋_GB2312" w:eastAsia="仿宋_GB2312"/>
                <w:sz w:val="18"/>
                <w:szCs w:val="18"/>
              </w:rPr>
            </w:pPr>
          </w:p>
        </w:tc>
        <w:tc>
          <w:tcPr>
            <w:tcW w:w="1980" w:type="dxa"/>
            <w:gridSpan w:val="3"/>
            <w:vMerge w:val="restart"/>
            <w:noWrap w:val="0"/>
            <w:vAlign w:val="center"/>
          </w:tcPr>
          <w:p w14:paraId="438A54BF">
            <w:pPr>
              <w:spacing w:beforeLines="0" w:afterLines="0" w:line="300" w:lineRule="exact"/>
              <w:jc w:val="center"/>
              <w:rPr>
                <w:rFonts w:hint="eastAsia" w:ascii="宋体" w:hAnsi="宋体" w:eastAsia="Times New Roman"/>
                <w:b/>
                <w:sz w:val="18"/>
                <w:szCs w:val="18"/>
              </w:rPr>
            </w:pPr>
            <w:r>
              <w:rPr>
                <w:rFonts w:hint="eastAsia" w:ascii="宋体" w:hAnsi="宋体" w:eastAsia="Times New Roman"/>
                <w:b/>
                <w:sz w:val="18"/>
                <w:szCs w:val="18"/>
              </w:rPr>
              <w:t>合作单位</w:t>
            </w:r>
            <w:r>
              <w:rPr>
                <w:rFonts w:hint="eastAsia" w:ascii="宋体" w:hAnsi="宋体" w:eastAsia="Times New Roman"/>
                <w:b/>
                <w:sz w:val="18"/>
                <w:szCs w:val="18"/>
                <w:lang w:eastAsia="zh-CN"/>
              </w:rPr>
              <w:t>（二）</w:t>
            </w:r>
          </w:p>
          <w:p w14:paraId="172ABFF0">
            <w:pPr>
              <w:spacing w:beforeLines="0" w:afterLines="0" w:line="300" w:lineRule="exact"/>
              <w:jc w:val="center"/>
              <w:rPr>
                <w:rFonts w:hint="eastAsia" w:ascii="宋体" w:hAnsi="宋体" w:eastAsia="Times New Roman"/>
                <w:b/>
                <w:sz w:val="18"/>
                <w:szCs w:val="18"/>
              </w:rPr>
            </w:pPr>
            <w:r>
              <w:rPr>
                <w:rFonts w:hint="eastAsia" w:ascii="宋体" w:hAnsi="宋体" w:eastAsia="Times New Roman"/>
                <w:b/>
                <w:sz w:val="18"/>
                <w:szCs w:val="18"/>
              </w:rPr>
              <w:t>所在</w:t>
            </w:r>
            <w:r>
              <w:rPr>
                <w:rFonts w:hint="eastAsia" w:ascii="宋体" w:hAnsi="宋体" w:eastAsia="宋体"/>
                <w:b/>
                <w:sz w:val="18"/>
                <w:szCs w:val="18"/>
                <w:lang w:eastAsia="zh-CN"/>
              </w:rPr>
              <w:t>设区市</w:t>
            </w:r>
          </w:p>
        </w:tc>
        <w:tc>
          <w:tcPr>
            <w:tcW w:w="1506" w:type="dxa"/>
            <w:vMerge w:val="restart"/>
            <w:noWrap w:val="0"/>
            <w:vAlign w:val="center"/>
          </w:tcPr>
          <w:p w14:paraId="10382E28">
            <w:pPr>
              <w:spacing w:beforeLines="0" w:afterLines="0" w:line="300" w:lineRule="exact"/>
              <w:rPr>
                <w:rFonts w:hint="eastAsia" w:ascii="仿宋_GB2312" w:eastAsia="仿宋_GB2312"/>
                <w:sz w:val="18"/>
                <w:szCs w:val="18"/>
              </w:rPr>
            </w:pPr>
          </w:p>
        </w:tc>
      </w:tr>
      <w:tr w14:paraId="698C7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2268" w:type="dxa"/>
            <w:gridSpan w:val="2"/>
            <w:noWrap w:val="0"/>
            <w:vAlign w:val="center"/>
          </w:tcPr>
          <w:p w14:paraId="29D0A034">
            <w:pPr>
              <w:spacing w:beforeLines="0" w:afterLines="0" w:line="300" w:lineRule="exact"/>
              <w:jc w:val="both"/>
              <w:rPr>
                <w:rFonts w:hint="eastAsia" w:ascii="宋体" w:hAnsi="宋体" w:eastAsia="宋体"/>
                <w:b/>
                <w:sz w:val="18"/>
                <w:szCs w:val="18"/>
              </w:rPr>
            </w:pPr>
            <w:r>
              <w:rPr>
                <w:rFonts w:hint="eastAsia" w:ascii="宋体" w:hAnsi="宋体" w:eastAsia="Times New Roman"/>
                <w:b/>
                <w:sz w:val="18"/>
                <w:szCs w:val="18"/>
              </w:rPr>
              <w:t>合作单位</w:t>
            </w:r>
            <w:r>
              <w:rPr>
                <w:rFonts w:hint="eastAsia" w:ascii="宋体" w:hAnsi="宋体" w:eastAsia="Times New Roman"/>
                <w:b/>
                <w:sz w:val="18"/>
                <w:szCs w:val="18"/>
                <w:lang w:eastAsia="zh-CN"/>
              </w:rPr>
              <w:t>（二）</w:t>
            </w:r>
          </w:p>
        </w:tc>
        <w:tc>
          <w:tcPr>
            <w:tcW w:w="3420" w:type="dxa"/>
            <w:gridSpan w:val="3"/>
            <w:noWrap w:val="0"/>
            <w:vAlign w:val="center"/>
          </w:tcPr>
          <w:p w14:paraId="2950F9FA">
            <w:pPr>
              <w:spacing w:beforeLines="0" w:afterLines="0" w:line="300" w:lineRule="exact"/>
              <w:rPr>
                <w:rFonts w:hint="eastAsia" w:ascii="仿宋_GB2312" w:eastAsia="仿宋_GB2312"/>
                <w:sz w:val="18"/>
                <w:szCs w:val="18"/>
              </w:rPr>
            </w:pPr>
          </w:p>
        </w:tc>
        <w:tc>
          <w:tcPr>
            <w:tcW w:w="1980" w:type="dxa"/>
            <w:gridSpan w:val="3"/>
            <w:vMerge w:val="continue"/>
            <w:noWrap w:val="0"/>
            <w:vAlign w:val="center"/>
          </w:tcPr>
          <w:p w14:paraId="3A058FCA">
            <w:pPr>
              <w:spacing w:beforeLines="0" w:afterLines="0" w:line="300" w:lineRule="exact"/>
              <w:jc w:val="both"/>
              <w:rPr>
                <w:rFonts w:hint="eastAsia" w:ascii="宋体" w:hAnsi="宋体" w:eastAsia="Times New Roman"/>
                <w:b/>
                <w:sz w:val="18"/>
                <w:szCs w:val="18"/>
              </w:rPr>
            </w:pPr>
          </w:p>
        </w:tc>
        <w:tc>
          <w:tcPr>
            <w:tcW w:w="1506" w:type="dxa"/>
            <w:vMerge w:val="continue"/>
            <w:noWrap w:val="0"/>
            <w:vAlign w:val="center"/>
          </w:tcPr>
          <w:p w14:paraId="52C8AEA9">
            <w:pPr>
              <w:spacing w:beforeLines="0" w:afterLines="0" w:line="300" w:lineRule="exact"/>
              <w:rPr>
                <w:rFonts w:hint="eastAsia" w:ascii="仿宋_GB2312" w:eastAsia="仿宋_GB2312"/>
                <w:sz w:val="18"/>
                <w:szCs w:val="18"/>
              </w:rPr>
            </w:pPr>
          </w:p>
        </w:tc>
      </w:tr>
      <w:tr w14:paraId="4E3EA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2268" w:type="dxa"/>
            <w:gridSpan w:val="2"/>
            <w:noWrap w:val="0"/>
            <w:vAlign w:val="center"/>
          </w:tcPr>
          <w:p w14:paraId="748D5171">
            <w:pPr>
              <w:widowControl/>
              <w:spacing w:beforeLines="0" w:afterLines="0" w:line="300" w:lineRule="exact"/>
              <w:jc w:val="center"/>
              <w:textAlignment w:val="baseline"/>
              <w:rPr>
                <w:rStyle w:val="5"/>
                <w:rFonts w:hint="eastAsia" w:ascii="宋体" w:hAnsi="宋体" w:eastAsia="Times New Roman"/>
                <w:b/>
                <w:sz w:val="18"/>
                <w:szCs w:val="18"/>
              </w:rPr>
            </w:pPr>
            <w:r>
              <w:rPr>
                <w:rStyle w:val="5"/>
                <w:rFonts w:hint="eastAsia" w:ascii="宋体" w:hAnsi="宋体" w:eastAsia="Times New Roman"/>
                <w:b/>
                <w:sz w:val="18"/>
                <w:szCs w:val="18"/>
              </w:rPr>
              <w:t>申报单位</w:t>
            </w:r>
          </w:p>
          <w:p w14:paraId="5CA05501">
            <w:pPr>
              <w:widowControl/>
              <w:spacing w:beforeLines="0" w:afterLines="0" w:line="300" w:lineRule="exact"/>
              <w:jc w:val="center"/>
              <w:textAlignment w:val="baseline"/>
              <w:rPr>
                <w:rStyle w:val="5"/>
                <w:rFonts w:hint="eastAsia" w:ascii="宋体" w:hAnsi="宋体" w:eastAsia="Times New Roman"/>
                <w:b/>
                <w:sz w:val="18"/>
                <w:szCs w:val="18"/>
              </w:rPr>
            </w:pPr>
            <w:r>
              <w:rPr>
                <w:rStyle w:val="5"/>
                <w:rFonts w:hint="eastAsia" w:ascii="宋体" w:hAnsi="宋体" w:eastAsia="Times New Roman"/>
                <w:b/>
                <w:sz w:val="18"/>
                <w:szCs w:val="18"/>
              </w:rPr>
              <w:t>项目负责人</w:t>
            </w:r>
          </w:p>
        </w:tc>
        <w:tc>
          <w:tcPr>
            <w:tcW w:w="6906" w:type="dxa"/>
            <w:gridSpan w:val="7"/>
            <w:noWrap w:val="0"/>
            <w:vAlign w:val="center"/>
          </w:tcPr>
          <w:p w14:paraId="6C016FA4">
            <w:pPr>
              <w:widowControl/>
              <w:spacing w:beforeLines="0" w:afterLines="0" w:line="300" w:lineRule="exact"/>
              <w:textAlignment w:val="baseline"/>
              <w:rPr>
                <w:rFonts w:hint="eastAsia" w:ascii="仿宋_GB2312" w:hAnsi="仿宋_GB2312" w:eastAsia="仿宋_GB2312" w:cs="仿宋_GB2312"/>
                <w:sz w:val="18"/>
                <w:szCs w:val="18"/>
                <w:u w:val="single"/>
              </w:rPr>
            </w:pPr>
            <w:r>
              <w:rPr>
                <w:rFonts w:hint="eastAsia" w:ascii="仿宋_GB2312" w:hAnsi="仿宋_GB2312" w:eastAsia="仿宋_GB2312" w:cs="仿宋_GB2312"/>
                <w:sz w:val="18"/>
                <w:szCs w:val="18"/>
              </w:rPr>
              <w:t>姓名：</w:t>
            </w:r>
            <w:r>
              <w:rPr>
                <w:rFonts w:hint="eastAsia" w:ascii="仿宋_GB2312" w:hAnsi="仿宋_GB2312" w:eastAsia="仿宋_GB2312" w:cs="仿宋_GB2312"/>
                <w:sz w:val="18"/>
                <w:szCs w:val="18"/>
                <w:u w:val="single"/>
              </w:rPr>
              <w:t xml:space="preserve">         </w:t>
            </w:r>
            <w:r>
              <w:rPr>
                <w:rFonts w:hint="eastAsia" w:ascii="仿宋_GB2312" w:hAnsi="仿宋_GB2312" w:eastAsia="仿宋_GB2312" w:cs="仿宋_GB2312"/>
                <w:sz w:val="18"/>
                <w:szCs w:val="18"/>
              </w:rPr>
              <w:t>身份证号码：</w:t>
            </w:r>
            <w:r>
              <w:rPr>
                <w:rFonts w:hint="eastAsia" w:ascii="仿宋_GB2312" w:hAnsi="仿宋_GB2312" w:eastAsia="仿宋_GB2312" w:cs="仿宋_GB2312"/>
                <w:sz w:val="18"/>
                <w:szCs w:val="18"/>
                <w:u w:val="single"/>
              </w:rPr>
              <w:t xml:space="preserve">                               </w:t>
            </w:r>
          </w:p>
          <w:p w14:paraId="65CD6AD3">
            <w:pPr>
              <w:widowControl/>
              <w:spacing w:beforeLines="0" w:afterLines="0" w:line="300" w:lineRule="exact"/>
              <w:textAlignment w:val="baseline"/>
              <w:rPr>
                <w:rStyle w:val="5"/>
                <w:rFonts w:ascii="仿宋_GB2312" w:eastAsia="仿宋_GB2312"/>
                <w:sz w:val="18"/>
                <w:szCs w:val="18"/>
              </w:rPr>
            </w:pPr>
            <w:r>
              <w:rPr>
                <w:rFonts w:hint="eastAsia" w:ascii="仿宋_GB2312" w:hAnsi="仿宋_GB2312" w:eastAsia="仿宋_GB2312" w:cs="仿宋_GB2312"/>
                <w:sz w:val="18"/>
                <w:szCs w:val="18"/>
              </w:rPr>
              <w:t>学历：</w:t>
            </w:r>
            <w:r>
              <w:rPr>
                <w:rFonts w:hint="eastAsia" w:ascii="仿宋_GB2312" w:hAnsi="仿宋_GB2312" w:eastAsia="仿宋_GB2312" w:cs="仿宋_GB2312"/>
                <w:sz w:val="18"/>
                <w:szCs w:val="18"/>
                <w:u w:val="single"/>
              </w:rPr>
              <w:t xml:space="preserve">           </w:t>
            </w:r>
            <w:r>
              <w:rPr>
                <w:rFonts w:hint="eastAsia" w:ascii="仿宋_GB2312" w:hAnsi="仿宋_GB2312" w:eastAsia="仿宋_GB2312" w:cs="仿宋_GB2312"/>
                <w:sz w:val="18"/>
                <w:szCs w:val="18"/>
              </w:rPr>
              <w:t>职务：</w:t>
            </w:r>
            <w:r>
              <w:rPr>
                <w:rFonts w:hint="eastAsia" w:ascii="仿宋_GB2312" w:hAnsi="仿宋_GB2312" w:eastAsia="仿宋_GB2312" w:cs="仿宋_GB2312"/>
                <w:sz w:val="18"/>
                <w:szCs w:val="18"/>
                <w:u w:val="single"/>
              </w:rPr>
              <w:t xml:space="preserve">            </w:t>
            </w:r>
            <w:r>
              <w:rPr>
                <w:rFonts w:hint="eastAsia" w:ascii="仿宋_GB2312" w:hAnsi="仿宋_GB2312" w:eastAsia="仿宋_GB2312" w:cs="仿宋_GB2312"/>
                <w:sz w:val="18"/>
                <w:szCs w:val="18"/>
              </w:rPr>
              <w:t>电话：</w:t>
            </w:r>
            <w:r>
              <w:rPr>
                <w:rFonts w:hint="eastAsia" w:ascii="仿宋_GB2312" w:hAnsi="仿宋_GB2312" w:eastAsia="仿宋_GB2312" w:cs="仿宋_GB2312"/>
                <w:sz w:val="18"/>
                <w:szCs w:val="18"/>
                <w:u w:val="single"/>
              </w:rPr>
              <w:t xml:space="preserve">              </w:t>
            </w:r>
          </w:p>
        </w:tc>
      </w:tr>
      <w:tr w14:paraId="7A57F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268" w:type="dxa"/>
            <w:gridSpan w:val="2"/>
            <w:noWrap w:val="0"/>
            <w:vAlign w:val="center"/>
          </w:tcPr>
          <w:p w14:paraId="768AE70B">
            <w:pPr>
              <w:spacing w:beforeLines="0" w:afterLines="0" w:line="300" w:lineRule="exact"/>
              <w:jc w:val="center"/>
              <w:textAlignment w:val="baseline"/>
              <w:rPr>
                <w:rStyle w:val="5"/>
                <w:rFonts w:hint="eastAsia" w:ascii="宋体" w:hAnsi="宋体" w:eastAsia="Times New Roman"/>
                <w:b/>
                <w:sz w:val="18"/>
                <w:szCs w:val="18"/>
              </w:rPr>
            </w:pPr>
            <w:r>
              <w:rPr>
                <w:rStyle w:val="5"/>
                <w:rFonts w:hint="eastAsia" w:ascii="宋体" w:hAnsi="宋体" w:eastAsia="Times New Roman"/>
                <w:b/>
                <w:sz w:val="18"/>
                <w:szCs w:val="18"/>
              </w:rPr>
              <w:t>合作单位（一）</w:t>
            </w:r>
          </w:p>
          <w:p w14:paraId="5EF9C3FB">
            <w:pPr>
              <w:spacing w:beforeLines="0" w:afterLines="0" w:line="300" w:lineRule="exact"/>
              <w:jc w:val="center"/>
              <w:textAlignment w:val="baseline"/>
              <w:rPr>
                <w:rStyle w:val="5"/>
                <w:rFonts w:hint="eastAsia" w:ascii="宋体" w:hAnsi="宋体" w:eastAsia="Times New Roman"/>
                <w:b/>
                <w:sz w:val="18"/>
                <w:szCs w:val="18"/>
                <w:u w:val="single"/>
              </w:rPr>
            </w:pPr>
            <w:r>
              <w:rPr>
                <w:rStyle w:val="5"/>
                <w:rFonts w:hint="eastAsia" w:ascii="宋体" w:hAnsi="宋体" w:eastAsia="Times New Roman"/>
                <w:b/>
                <w:sz w:val="18"/>
                <w:szCs w:val="18"/>
              </w:rPr>
              <w:t>项目负责人</w:t>
            </w:r>
          </w:p>
        </w:tc>
        <w:tc>
          <w:tcPr>
            <w:tcW w:w="6906" w:type="dxa"/>
            <w:gridSpan w:val="7"/>
            <w:noWrap w:val="0"/>
            <w:vAlign w:val="center"/>
          </w:tcPr>
          <w:p w14:paraId="15D50FC6">
            <w:pPr>
              <w:widowControl/>
              <w:spacing w:beforeLines="0" w:afterLines="0" w:line="300" w:lineRule="exact"/>
              <w:textAlignment w:val="baseline"/>
              <w:rPr>
                <w:rFonts w:hint="eastAsia" w:ascii="仿宋_GB2312" w:hAnsi="仿宋_GB2312" w:eastAsia="仿宋_GB2312" w:cs="仿宋_GB2312"/>
                <w:sz w:val="18"/>
                <w:szCs w:val="18"/>
                <w:u w:val="single"/>
              </w:rPr>
            </w:pPr>
            <w:r>
              <w:rPr>
                <w:rFonts w:hint="eastAsia" w:ascii="仿宋_GB2312" w:hAnsi="仿宋_GB2312" w:eastAsia="仿宋_GB2312" w:cs="仿宋_GB2312"/>
                <w:sz w:val="18"/>
                <w:szCs w:val="18"/>
              </w:rPr>
              <w:t>姓名：</w:t>
            </w:r>
            <w:r>
              <w:rPr>
                <w:rFonts w:hint="eastAsia" w:ascii="仿宋_GB2312" w:hAnsi="仿宋_GB2312" w:eastAsia="仿宋_GB2312" w:cs="仿宋_GB2312"/>
                <w:sz w:val="18"/>
                <w:szCs w:val="18"/>
                <w:u w:val="single"/>
              </w:rPr>
              <w:t xml:space="preserve">         </w:t>
            </w:r>
            <w:r>
              <w:rPr>
                <w:rFonts w:hint="eastAsia" w:ascii="仿宋_GB2312" w:hAnsi="仿宋_GB2312" w:eastAsia="仿宋_GB2312" w:cs="仿宋_GB2312"/>
                <w:sz w:val="18"/>
                <w:szCs w:val="18"/>
              </w:rPr>
              <w:t>身份证号码：</w:t>
            </w:r>
            <w:r>
              <w:rPr>
                <w:rFonts w:hint="eastAsia" w:ascii="仿宋_GB2312" w:hAnsi="仿宋_GB2312" w:eastAsia="仿宋_GB2312" w:cs="仿宋_GB2312"/>
                <w:sz w:val="18"/>
                <w:szCs w:val="18"/>
                <w:u w:val="single"/>
              </w:rPr>
              <w:t xml:space="preserve">                               </w:t>
            </w:r>
          </w:p>
          <w:p w14:paraId="67F846A3">
            <w:pPr>
              <w:spacing w:beforeLines="0" w:afterLines="0" w:line="300" w:lineRule="exact"/>
              <w:textAlignment w:val="baseline"/>
              <w:rPr>
                <w:rFonts w:hint="eastAsia" w:ascii="仿宋_GB2312" w:hAnsi="仿宋_GB2312" w:eastAsia="仿宋_GB2312" w:cs="仿宋_GB2312"/>
                <w:sz w:val="18"/>
                <w:szCs w:val="18"/>
                <w:u w:val="single"/>
              </w:rPr>
            </w:pPr>
            <w:r>
              <w:rPr>
                <w:rFonts w:hint="eastAsia" w:ascii="仿宋_GB2312" w:hAnsi="仿宋_GB2312" w:eastAsia="仿宋_GB2312" w:cs="仿宋_GB2312"/>
                <w:sz w:val="18"/>
                <w:szCs w:val="18"/>
              </w:rPr>
              <w:t>学历：</w:t>
            </w:r>
            <w:r>
              <w:rPr>
                <w:rFonts w:hint="eastAsia" w:ascii="仿宋_GB2312" w:hAnsi="仿宋_GB2312" w:eastAsia="仿宋_GB2312" w:cs="仿宋_GB2312"/>
                <w:sz w:val="18"/>
                <w:szCs w:val="18"/>
                <w:u w:val="single"/>
              </w:rPr>
              <w:t xml:space="preserve">           </w:t>
            </w:r>
            <w:r>
              <w:rPr>
                <w:rFonts w:hint="eastAsia" w:ascii="仿宋_GB2312" w:hAnsi="仿宋_GB2312" w:eastAsia="仿宋_GB2312" w:cs="仿宋_GB2312"/>
                <w:sz w:val="18"/>
                <w:szCs w:val="18"/>
              </w:rPr>
              <w:t>职务：</w:t>
            </w:r>
            <w:r>
              <w:rPr>
                <w:rFonts w:hint="eastAsia" w:ascii="仿宋_GB2312" w:hAnsi="仿宋_GB2312" w:eastAsia="仿宋_GB2312" w:cs="仿宋_GB2312"/>
                <w:sz w:val="18"/>
                <w:szCs w:val="18"/>
                <w:u w:val="single"/>
              </w:rPr>
              <w:t xml:space="preserve">            </w:t>
            </w:r>
            <w:r>
              <w:rPr>
                <w:rFonts w:hint="eastAsia" w:ascii="仿宋_GB2312" w:hAnsi="仿宋_GB2312" w:eastAsia="仿宋_GB2312" w:cs="仿宋_GB2312"/>
                <w:sz w:val="18"/>
                <w:szCs w:val="18"/>
              </w:rPr>
              <w:t>电话：</w:t>
            </w:r>
            <w:r>
              <w:rPr>
                <w:rFonts w:hint="eastAsia" w:ascii="仿宋_GB2312" w:hAnsi="仿宋_GB2312" w:eastAsia="仿宋_GB2312" w:cs="仿宋_GB2312"/>
                <w:sz w:val="18"/>
                <w:szCs w:val="18"/>
                <w:u w:val="single"/>
              </w:rPr>
              <w:t xml:space="preserve">               </w:t>
            </w:r>
          </w:p>
        </w:tc>
      </w:tr>
      <w:tr w14:paraId="37C91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268" w:type="dxa"/>
            <w:gridSpan w:val="2"/>
            <w:noWrap w:val="0"/>
            <w:vAlign w:val="center"/>
          </w:tcPr>
          <w:p w14:paraId="140A0A17">
            <w:pPr>
              <w:spacing w:beforeLines="0" w:afterLines="0" w:line="300" w:lineRule="exact"/>
              <w:jc w:val="center"/>
              <w:textAlignment w:val="baseline"/>
              <w:rPr>
                <w:rStyle w:val="5"/>
                <w:rFonts w:hint="eastAsia" w:ascii="宋体" w:hAnsi="宋体" w:eastAsia="Times New Roman"/>
                <w:b/>
                <w:sz w:val="18"/>
                <w:szCs w:val="18"/>
              </w:rPr>
            </w:pPr>
            <w:r>
              <w:rPr>
                <w:rStyle w:val="5"/>
                <w:rFonts w:hint="eastAsia" w:ascii="宋体" w:hAnsi="宋体" w:eastAsia="Times New Roman"/>
                <w:b/>
                <w:sz w:val="18"/>
                <w:szCs w:val="18"/>
              </w:rPr>
              <w:t>合作单位（二）</w:t>
            </w:r>
          </w:p>
          <w:p w14:paraId="6EE114B4">
            <w:pPr>
              <w:spacing w:beforeLines="0" w:afterLines="0" w:line="300" w:lineRule="exact"/>
              <w:jc w:val="center"/>
              <w:textAlignment w:val="baseline"/>
              <w:rPr>
                <w:rStyle w:val="5"/>
                <w:rFonts w:hint="eastAsia" w:ascii="宋体" w:hAnsi="宋体" w:eastAsia="Times New Roman"/>
                <w:b/>
                <w:sz w:val="18"/>
                <w:szCs w:val="18"/>
                <w:u w:val="single"/>
              </w:rPr>
            </w:pPr>
            <w:r>
              <w:rPr>
                <w:rStyle w:val="5"/>
                <w:rFonts w:hint="eastAsia" w:ascii="宋体" w:hAnsi="宋体" w:eastAsia="Times New Roman"/>
                <w:b/>
                <w:sz w:val="18"/>
                <w:szCs w:val="18"/>
              </w:rPr>
              <w:t>项目负责人</w:t>
            </w:r>
          </w:p>
        </w:tc>
        <w:tc>
          <w:tcPr>
            <w:tcW w:w="6906" w:type="dxa"/>
            <w:gridSpan w:val="7"/>
            <w:noWrap w:val="0"/>
            <w:vAlign w:val="center"/>
          </w:tcPr>
          <w:p w14:paraId="47C57A7A">
            <w:pPr>
              <w:widowControl/>
              <w:spacing w:beforeLines="0" w:afterLines="0" w:line="300" w:lineRule="exact"/>
              <w:textAlignment w:val="baseline"/>
              <w:rPr>
                <w:rFonts w:hint="eastAsia" w:ascii="仿宋_GB2312" w:hAnsi="仿宋_GB2312" w:eastAsia="仿宋_GB2312" w:cs="仿宋_GB2312"/>
                <w:sz w:val="18"/>
                <w:szCs w:val="18"/>
                <w:u w:val="single"/>
              </w:rPr>
            </w:pPr>
            <w:r>
              <w:rPr>
                <w:rFonts w:hint="eastAsia" w:ascii="仿宋_GB2312" w:hAnsi="仿宋_GB2312" w:eastAsia="仿宋_GB2312" w:cs="仿宋_GB2312"/>
                <w:sz w:val="18"/>
                <w:szCs w:val="18"/>
              </w:rPr>
              <w:t>姓名：</w:t>
            </w:r>
            <w:r>
              <w:rPr>
                <w:rFonts w:hint="eastAsia" w:ascii="仿宋_GB2312" w:hAnsi="仿宋_GB2312" w:eastAsia="仿宋_GB2312" w:cs="仿宋_GB2312"/>
                <w:sz w:val="18"/>
                <w:szCs w:val="18"/>
                <w:u w:val="single"/>
              </w:rPr>
              <w:t xml:space="preserve">         </w:t>
            </w:r>
            <w:r>
              <w:rPr>
                <w:rFonts w:hint="eastAsia" w:ascii="仿宋_GB2312" w:hAnsi="仿宋_GB2312" w:eastAsia="仿宋_GB2312" w:cs="仿宋_GB2312"/>
                <w:sz w:val="18"/>
                <w:szCs w:val="18"/>
              </w:rPr>
              <w:t>身份证号码：</w:t>
            </w:r>
            <w:r>
              <w:rPr>
                <w:rFonts w:hint="eastAsia" w:ascii="仿宋_GB2312" w:hAnsi="仿宋_GB2312" w:eastAsia="仿宋_GB2312" w:cs="仿宋_GB2312"/>
                <w:sz w:val="18"/>
                <w:szCs w:val="18"/>
                <w:u w:val="single"/>
              </w:rPr>
              <w:t xml:space="preserve">                               </w:t>
            </w:r>
          </w:p>
          <w:p w14:paraId="551BAE3C">
            <w:pPr>
              <w:spacing w:beforeLines="0" w:afterLines="0" w:line="300" w:lineRule="exact"/>
              <w:textAlignment w:val="baseline"/>
              <w:rPr>
                <w:rFonts w:hint="eastAsia" w:ascii="仿宋_GB2312" w:hAnsi="仿宋_GB2312" w:eastAsia="仿宋_GB2312" w:cs="仿宋_GB2312"/>
                <w:sz w:val="18"/>
                <w:szCs w:val="18"/>
                <w:u w:val="single"/>
              </w:rPr>
            </w:pPr>
            <w:r>
              <w:rPr>
                <w:rFonts w:hint="eastAsia" w:ascii="仿宋_GB2312" w:hAnsi="仿宋_GB2312" w:eastAsia="仿宋_GB2312" w:cs="仿宋_GB2312"/>
                <w:sz w:val="18"/>
                <w:szCs w:val="18"/>
              </w:rPr>
              <w:t>学历：</w:t>
            </w:r>
            <w:r>
              <w:rPr>
                <w:rFonts w:hint="eastAsia" w:ascii="仿宋_GB2312" w:hAnsi="仿宋_GB2312" w:eastAsia="仿宋_GB2312" w:cs="仿宋_GB2312"/>
                <w:sz w:val="18"/>
                <w:szCs w:val="18"/>
                <w:u w:val="single"/>
              </w:rPr>
              <w:t xml:space="preserve">           </w:t>
            </w:r>
            <w:r>
              <w:rPr>
                <w:rFonts w:hint="eastAsia" w:ascii="仿宋_GB2312" w:hAnsi="仿宋_GB2312" w:eastAsia="仿宋_GB2312" w:cs="仿宋_GB2312"/>
                <w:sz w:val="18"/>
                <w:szCs w:val="18"/>
              </w:rPr>
              <w:t>职务：</w:t>
            </w:r>
            <w:r>
              <w:rPr>
                <w:rFonts w:hint="eastAsia" w:ascii="仿宋_GB2312" w:hAnsi="仿宋_GB2312" w:eastAsia="仿宋_GB2312" w:cs="仿宋_GB2312"/>
                <w:sz w:val="18"/>
                <w:szCs w:val="18"/>
                <w:u w:val="single"/>
              </w:rPr>
              <w:t xml:space="preserve">            </w:t>
            </w:r>
            <w:r>
              <w:rPr>
                <w:rFonts w:hint="eastAsia" w:ascii="仿宋_GB2312" w:hAnsi="仿宋_GB2312" w:eastAsia="仿宋_GB2312" w:cs="仿宋_GB2312"/>
                <w:sz w:val="18"/>
                <w:szCs w:val="18"/>
              </w:rPr>
              <w:t>电话：</w:t>
            </w:r>
            <w:r>
              <w:rPr>
                <w:rFonts w:hint="eastAsia" w:ascii="仿宋_GB2312" w:hAnsi="仿宋_GB2312" w:eastAsia="仿宋_GB2312" w:cs="仿宋_GB2312"/>
                <w:sz w:val="18"/>
                <w:szCs w:val="18"/>
                <w:u w:val="single"/>
              </w:rPr>
              <w:t xml:space="preserve">               </w:t>
            </w:r>
          </w:p>
        </w:tc>
      </w:tr>
      <w:tr w14:paraId="21131B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2268" w:type="dxa"/>
            <w:gridSpan w:val="2"/>
            <w:noWrap w:val="0"/>
            <w:vAlign w:val="center"/>
          </w:tcPr>
          <w:p w14:paraId="5C7A0B12">
            <w:pPr>
              <w:widowControl/>
              <w:spacing w:beforeLines="0" w:afterLines="0" w:line="300" w:lineRule="exact"/>
              <w:jc w:val="center"/>
              <w:textAlignment w:val="baseline"/>
              <w:rPr>
                <w:rStyle w:val="5"/>
                <w:rFonts w:hint="eastAsia" w:ascii="宋体" w:hAnsi="宋体" w:eastAsia="Times New Roman"/>
                <w:b/>
                <w:sz w:val="18"/>
                <w:szCs w:val="18"/>
              </w:rPr>
            </w:pPr>
            <w:r>
              <w:rPr>
                <w:rStyle w:val="5"/>
                <w:rFonts w:hint="eastAsia" w:ascii="宋体" w:hAnsi="宋体" w:eastAsia="Times New Roman"/>
                <w:b/>
                <w:sz w:val="18"/>
                <w:szCs w:val="18"/>
              </w:rPr>
              <w:t>申报单位</w:t>
            </w:r>
          </w:p>
          <w:p w14:paraId="04BBFC4A">
            <w:pPr>
              <w:widowControl/>
              <w:spacing w:beforeLines="0" w:afterLines="0" w:line="300" w:lineRule="exact"/>
              <w:jc w:val="center"/>
              <w:textAlignment w:val="baseline"/>
              <w:rPr>
                <w:rStyle w:val="5"/>
                <w:rFonts w:hint="eastAsia" w:ascii="宋体" w:hAnsi="宋体" w:eastAsia="Times New Roman"/>
                <w:b/>
                <w:sz w:val="18"/>
                <w:szCs w:val="18"/>
              </w:rPr>
            </w:pPr>
            <w:r>
              <w:rPr>
                <w:rStyle w:val="5"/>
                <w:rFonts w:hint="eastAsia" w:ascii="宋体" w:hAnsi="宋体" w:eastAsia="Times New Roman"/>
                <w:b/>
                <w:sz w:val="18"/>
                <w:szCs w:val="18"/>
              </w:rPr>
              <w:t>项目联系人</w:t>
            </w:r>
          </w:p>
        </w:tc>
        <w:tc>
          <w:tcPr>
            <w:tcW w:w="6906" w:type="dxa"/>
            <w:gridSpan w:val="7"/>
            <w:noWrap w:val="0"/>
            <w:vAlign w:val="center"/>
          </w:tcPr>
          <w:p w14:paraId="49ABED0D">
            <w:pPr>
              <w:widowControl/>
              <w:spacing w:beforeLines="0" w:afterLines="0" w:line="300" w:lineRule="exact"/>
              <w:textAlignment w:val="baseline"/>
              <w:rPr>
                <w:rStyle w:val="5"/>
                <w:rFonts w:ascii="仿宋_GB2312" w:eastAsia="仿宋_GB2312"/>
                <w:sz w:val="18"/>
                <w:szCs w:val="18"/>
              </w:rPr>
            </w:pPr>
            <w:r>
              <w:rPr>
                <w:rFonts w:hint="eastAsia" w:ascii="仿宋_GB2312" w:hAnsi="仿宋_GB2312" w:eastAsia="仿宋_GB2312" w:cs="仿宋_GB2312"/>
                <w:sz w:val="18"/>
                <w:szCs w:val="18"/>
              </w:rPr>
              <w:t>姓名：</w:t>
            </w:r>
            <w:r>
              <w:rPr>
                <w:rFonts w:hint="eastAsia" w:ascii="仿宋_GB2312" w:hAnsi="仿宋_GB2312" w:eastAsia="仿宋_GB2312" w:cs="仿宋_GB2312"/>
                <w:sz w:val="18"/>
                <w:szCs w:val="18"/>
                <w:u w:val="single"/>
              </w:rPr>
              <w:t xml:space="preserve">           </w:t>
            </w:r>
            <w:r>
              <w:rPr>
                <w:rFonts w:hint="eastAsia" w:ascii="仿宋_GB2312" w:hAnsi="仿宋_GB2312" w:eastAsia="仿宋_GB2312" w:cs="仿宋_GB2312"/>
                <w:sz w:val="18"/>
                <w:szCs w:val="18"/>
              </w:rPr>
              <w:t>电话：</w:t>
            </w:r>
            <w:r>
              <w:rPr>
                <w:rFonts w:hint="eastAsia" w:ascii="仿宋_GB2312" w:hAnsi="仿宋_GB2312" w:eastAsia="仿宋_GB2312" w:cs="仿宋_GB2312"/>
                <w:sz w:val="18"/>
                <w:szCs w:val="18"/>
                <w:u w:val="single"/>
              </w:rPr>
              <w:t xml:space="preserve">            </w:t>
            </w:r>
            <w:r>
              <w:rPr>
                <w:rFonts w:hint="eastAsia" w:ascii="仿宋_GB2312" w:hAnsi="仿宋_GB2312" w:eastAsia="仿宋_GB2312" w:cs="仿宋_GB2312"/>
                <w:sz w:val="18"/>
                <w:szCs w:val="18"/>
              </w:rPr>
              <w:t>邮箱：</w:t>
            </w:r>
            <w:r>
              <w:rPr>
                <w:rFonts w:hint="eastAsia" w:ascii="仿宋_GB2312" w:hAnsi="仿宋_GB2312" w:eastAsia="仿宋_GB2312" w:cs="仿宋_GB2312"/>
                <w:sz w:val="18"/>
                <w:szCs w:val="18"/>
                <w:u w:val="single"/>
              </w:rPr>
              <w:t xml:space="preserve">               </w:t>
            </w:r>
          </w:p>
        </w:tc>
      </w:tr>
      <w:tr w14:paraId="069D3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 w:hRule="atLeast"/>
        </w:trPr>
        <w:tc>
          <w:tcPr>
            <w:tcW w:w="1529" w:type="dxa"/>
            <w:noWrap w:val="0"/>
            <w:vAlign w:val="center"/>
          </w:tcPr>
          <w:p w14:paraId="5A5645F2">
            <w:pPr>
              <w:widowControl/>
              <w:spacing w:beforeLines="0" w:afterLines="0" w:line="300" w:lineRule="exact"/>
              <w:textAlignment w:val="baseline"/>
              <w:rPr>
                <w:rFonts w:hint="eastAsia" w:ascii="仿宋_GB2312" w:hAnsi="仿宋_GB2312" w:eastAsia="仿宋_GB2312" w:cs="仿宋_GB2312"/>
                <w:sz w:val="18"/>
                <w:szCs w:val="18"/>
              </w:rPr>
            </w:pPr>
            <w:r>
              <w:rPr>
                <w:rFonts w:hint="eastAsia" w:ascii="宋体" w:hAnsi="宋体" w:eastAsia="Times New Roman" w:cs="宋体"/>
                <w:color w:val="000000"/>
                <w:sz w:val="18"/>
                <w:szCs w:val="18"/>
                <w:lang w:bidi="ar"/>
              </w:rPr>
              <w:t>行业领域与代码</w:t>
            </w:r>
          </w:p>
        </w:tc>
        <w:tc>
          <w:tcPr>
            <w:tcW w:w="1529" w:type="dxa"/>
            <w:gridSpan w:val="2"/>
            <w:noWrap w:val="0"/>
            <w:vAlign w:val="center"/>
          </w:tcPr>
          <w:p w14:paraId="30DEAC59">
            <w:pPr>
              <w:widowControl/>
              <w:spacing w:beforeLines="0" w:afterLines="0" w:line="300" w:lineRule="exact"/>
              <w:textAlignment w:val="baseline"/>
              <w:rPr>
                <w:rFonts w:hint="eastAsia" w:ascii="宋体" w:hAnsi="宋体" w:eastAsia="Times New Roman" w:cs="宋体"/>
                <w:color w:val="000000"/>
                <w:sz w:val="18"/>
                <w:szCs w:val="18"/>
                <w:lang w:bidi="ar"/>
              </w:rPr>
            </w:pPr>
          </w:p>
        </w:tc>
        <w:tc>
          <w:tcPr>
            <w:tcW w:w="1529" w:type="dxa"/>
            <w:noWrap w:val="0"/>
            <w:vAlign w:val="center"/>
          </w:tcPr>
          <w:p w14:paraId="39472992">
            <w:pPr>
              <w:widowControl/>
              <w:spacing w:beforeLines="0" w:afterLines="0" w:line="300" w:lineRule="exact"/>
              <w:textAlignment w:val="baseline"/>
              <w:rPr>
                <w:rFonts w:hint="eastAsia" w:ascii="宋体" w:hAnsi="宋体" w:eastAsia="Times New Roman" w:cs="宋体"/>
                <w:color w:val="000000"/>
                <w:sz w:val="18"/>
                <w:szCs w:val="18"/>
                <w:lang w:bidi="ar"/>
              </w:rPr>
            </w:pPr>
            <w:r>
              <w:rPr>
                <w:rFonts w:hint="eastAsia" w:ascii="宋体" w:hAnsi="宋体" w:eastAsia="Times New Roman" w:cs="宋体"/>
                <w:color w:val="000000"/>
                <w:sz w:val="18"/>
                <w:szCs w:val="18"/>
              </w:rPr>
              <w:t>主要学科(重要)</w:t>
            </w:r>
          </w:p>
        </w:tc>
        <w:tc>
          <w:tcPr>
            <w:tcW w:w="1529" w:type="dxa"/>
            <w:gridSpan w:val="2"/>
            <w:noWrap w:val="0"/>
            <w:vAlign w:val="center"/>
          </w:tcPr>
          <w:p w14:paraId="02AB67C7">
            <w:pPr>
              <w:widowControl/>
              <w:spacing w:beforeLines="0" w:afterLines="0" w:line="300" w:lineRule="exact"/>
              <w:textAlignment w:val="baseline"/>
              <w:rPr>
                <w:rFonts w:hint="eastAsia" w:ascii="宋体" w:hAnsi="宋体" w:eastAsia="Times New Roman" w:cs="宋体"/>
                <w:color w:val="000000"/>
                <w:sz w:val="18"/>
                <w:szCs w:val="18"/>
                <w:lang w:bidi="ar"/>
              </w:rPr>
            </w:pPr>
          </w:p>
        </w:tc>
        <w:tc>
          <w:tcPr>
            <w:tcW w:w="1529" w:type="dxa"/>
            <w:noWrap w:val="0"/>
            <w:vAlign w:val="center"/>
          </w:tcPr>
          <w:p w14:paraId="03FDA196">
            <w:pPr>
              <w:widowControl/>
              <w:spacing w:beforeLines="0" w:afterLines="0" w:line="300" w:lineRule="exact"/>
              <w:textAlignment w:val="baseline"/>
              <w:rPr>
                <w:rFonts w:hint="eastAsia" w:ascii="宋体" w:hAnsi="宋体" w:eastAsia="Times New Roman" w:cs="宋体"/>
                <w:color w:val="000000"/>
                <w:sz w:val="18"/>
                <w:szCs w:val="18"/>
                <w:lang w:bidi="ar"/>
              </w:rPr>
            </w:pPr>
            <w:r>
              <w:rPr>
                <w:rFonts w:hint="eastAsia" w:ascii="宋体" w:hAnsi="宋体" w:eastAsia="Times New Roman" w:cs="宋体"/>
                <w:color w:val="000000"/>
                <w:sz w:val="18"/>
                <w:szCs w:val="18"/>
              </w:rPr>
              <w:t>主要学科(重要)</w:t>
            </w:r>
          </w:p>
        </w:tc>
        <w:tc>
          <w:tcPr>
            <w:tcW w:w="1529" w:type="dxa"/>
            <w:gridSpan w:val="2"/>
            <w:noWrap w:val="0"/>
            <w:vAlign w:val="center"/>
          </w:tcPr>
          <w:p w14:paraId="4B933761">
            <w:pPr>
              <w:widowControl/>
              <w:spacing w:beforeLines="0" w:afterLines="0" w:line="300" w:lineRule="exact"/>
              <w:textAlignment w:val="baseline"/>
              <w:rPr>
                <w:rFonts w:hint="eastAsia" w:ascii="宋体" w:hAnsi="宋体" w:eastAsia="Times New Roman" w:cs="宋体"/>
                <w:color w:val="000000"/>
                <w:sz w:val="18"/>
                <w:szCs w:val="18"/>
                <w:lang w:bidi="ar"/>
              </w:rPr>
            </w:pPr>
          </w:p>
        </w:tc>
      </w:tr>
      <w:tr w14:paraId="4D70A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8" w:type="dxa"/>
            <w:gridSpan w:val="2"/>
            <w:noWrap w:val="0"/>
            <w:vAlign w:val="center"/>
          </w:tcPr>
          <w:p w14:paraId="4A1ACA21">
            <w:pPr>
              <w:widowControl/>
              <w:spacing w:beforeLines="0" w:afterLines="0" w:line="300" w:lineRule="exact"/>
              <w:jc w:val="center"/>
              <w:textAlignment w:val="baseline"/>
              <w:rPr>
                <w:rStyle w:val="5"/>
                <w:rFonts w:hint="eastAsia" w:ascii="黑体" w:hAnsi="黑体" w:eastAsia="黑体"/>
                <w:sz w:val="18"/>
                <w:szCs w:val="18"/>
              </w:rPr>
            </w:pPr>
            <w:r>
              <w:rPr>
                <w:rStyle w:val="5"/>
                <w:rFonts w:hint="eastAsia" w:ascii="宋体" w:hAnsi="宋体" w:eastAsia="Times New Roman"/>
                <w:b/>
                <w:sz w:val="18"/>
                <w:szCs w:val="18"/>
              </w:rPr>
              <w:t>申报牵头单位及合作单位情况介绍（限500字内）</w:t>
            </w:r>
          </w:p>
        </w:tc>
        <w:tc>
          <w:tcPr>
            <w:tcW w:w="6906" w:type="dxa"/>
            <w:gridSpan w:val="7"/>
            <w:noWrap w:val="0"/>
            <w:vAlign w:val="top"/>
          </w:tcPr>
          <w:p w14:paraId="24D67262">
            <w:pPr>
              <w:spacing w:beforeLines="0" w:afterLines="0" w:line="300" w:lineRule="exact"/>
              <w:rPr>
                <w:rStyle w:val="5"/>
                <w:rFonts w:hint="eastAsia" w:ascii="仿宋_GB2312" w:hAnsi="Times New Roman" w:eastAsia="仿宋_GB2312"/>
                <w:sz w:val="18"/>
                <w:szCs w:val="18"/>
              </w:rPr>
            </w:pPr>
            <w:r>
              <w:rPr>
                <w:rFonts w:hint="eastAsia" w:ascii="仿宋" w:hAnsi="仿宋" w:eastAsia="仿宋" w:cs="仿宋"/>
                <w:sz w:val="18"/>
                <w:szCs w:val="18"/>
              </w:rPr>
              <w:t>主要包括平台依托单位</w:t>
            </w:r>
            <w:r>
              <w:rPr>
                <w:rFonts w:hint="eastAsia" w:ascii="仿宋" w:hAnsi="仿宋" w:eastAsia="仿宋" w:cs="仿宋"/>
                <w:sz w:val="18"/>
                <w:szCs w:val="18"/>
                <w:lang w:eastAsia="zh-CN"/>
              </w:rPr>
              <w:t>、</w:t>
            </w:r>
            <w:r>
              <w:rPr>
                <w:rFonts w:hint="eastAsia" w:ascii="仿宋" w:hAnsi="仿宋" w:eastAsia="仿宋" w:cs="仿宋"/>
                <w:sz w:val="18"/>
                <w:szCs w:val="18"/>
              </w:rPr>
              <w:t>合作单位的</w:t>
            </w:r>
            <w:r>
              <w:rPr>
                <w:rFonts w:hint="eastAsia" w:ascii="仿宋" w:hAnsi="仿宋" w:eastAsia="仿宋" w:cs="仿宋"/>
                <w:sz w:val="18"/>
                <w:szCs w:val="18"/>
                <w:lang w:eastAsia="zh-CN"/>
              </w:rPr>
              <w:t>基</w:t>
            </w:r>
            <w:r>
              <w:rPr>
                <w:rFonts w:hint="eastAsia" w:ascii="仿宋" w:hAnsi="仿宋" w:eastAsia="仿宋" w:cs="仿宋"/>
                <w:color w:val="auto"/>
                <w:sz w:val="18"/>
                <w:szCs w:val="18"/>
                <w:lang w:eastAsia="zh-CN"/>
              </w:rPr>
              <w:t>本</w:t>
            </w:r>
            <w:r>
              <w:rPr>
                <w:rFonts w:hint="eastAsia" w:ascii="仿宋" w:hAnsi="仿宋" w:eastAsia="仿宋" w:cs="仿宋"/>
                <w:color w:val="auto"/>
                <w:sz w:val="18"/>
                <w:szCs w:val="18"/>
              </w:rPr>
              <w:t>情况</w:t>
            </w:r>
            <w:r>
              <w:rPr>
                <w:rFonts w:hint="eastAsia" w:ascii="仿宋" w:hAnsi="仿宋" w:eastAsia="仿宋" w:cs="仿宋"/>
                <w:color w:val="auto"/>
                <w:sz w:val="18"/>
                <w:szCs w:val="18"/>
                <w:lang w:eastAsia="zh-CN"/>
              </w:rPr>
              <w:t>及吸纳应届毕业生作为科研助理参与项目研究等</w:t>
            </w:r>
            <w:r>
              <w:rPr>
                <w:rFonts w:hint="eastAsia" w:ascii="仿宋" w:hAnsi="仿宋" w:eastAsia="仿宋" w:cs="仿宋"/>
                <w:color w:val="auto"/>
                <w:sz w:val="18"/>
                <w:szCs w:val="18"/>
              </w:rPr>
              <w:t>介绍。</w:t>
            </w:r>
          </w:p>
        </w:tc>
      </w:tr>
      <w:tr w14:paraId="62184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7" w:hRule="atLeast"/>
        </w:trPr>
        <w:tc>
          <w:tcPr>
            <w:tcW w:w="2268" w:type="dxa"/>
            <w:gridSpan w:val="2"/>
            <w:noWrap w:val="0"/>
            <w:vAlign w:val="center"/>
          </w:tcPr>
          <w:p w14:paraId="02F34D46">
            <w:pPr>
              <w:spacing w:beforeLines="0" w:afterLines="0" w:line="300" w:lineRule="exact"/>
              <w:jc w:val="center"/>
              <w:rPr>
                <w:rFonts w:hint="eastAsia" w:ascii="宋体" w:hAnsi="宋体" w:eastAsia="Times New Roman"/>
                <w:b/>
                <w:sz w:val="18"/>
                <w:szCs w:val="18"/>
              </w:rPr>
            </w:pPr>
            <w:r>
              <w:rPr>
                <w:rFonts w:hint="eastAsia" w:ascii="宋体" w:hAnsi="宋体" w:eastAsia="Times New Roman"/>
                <w:b/>
                <w:sz w:val="18"/>
                <w:szCs w:val="18"/>
              </w:rPr>
              <w:t>现有协同创新</w:t>
            </w:r>
          </w:p>
          <w:p w14:paraId="5EA14579">
            <w:pPr>
              <w:spacing w:beforeLines="0" w:afterLines="0" w:line="300" w:lineRule="exact"/>
              <w:jc w:val="center"/>
              <w:rPr>
                <w:rFonts w:hint="eastAsia" w:ascii="宋体" w:hAnsi="宋体" w:eastAsia="Times New Roman"/>
                <w:b/>
                <w:sz w:val="18"/>
                <w:szCs w:val="18"/>
              </w:rPr>
            </w:pPr>
            <w:r>
              <w:rPr>
                <w:rFonts w:hint="eastAsia" w:ascii="宋体" w:hAnsi="宋体" w:eastAsia="Times New Roman"/>
                <w:b/>
                <w:sz w:val="18"/>
                <w:szCs w:val="18"/>
              </w:rPr>
              <w:t>的基础</w:t>
            </w:r>
          </w:p>
          <w:p w14:paraId="795A8B04">
            <w:pPr>
              <w:spacing w:beforeLines="0" w:afterLines="0" w:line="300" w:lineRule="exact"/>
              <w:jc w:val="center"/>
              <w:rPr>
                <w:rFonts w:hint="eastAsia" w:ascii="宋体" w:hAnsi="宋体" w:eastAsia="Times New Roman"/>
                <w:b/>
                <w:sz w:val="18"/>
                <w:szCs w:val="18"/>
              </w:rPr>
            </w:pPr>
            <w:r>
              <w:rPr>
                <w:rFonts w:hint="eastAsia" w:ascii="宋体" w:hAnsi="宋体" w:eastAsia="Times New Roman"/>
                <w:b/>
                <w:sz w:val="18"/>
                <w:szCs w:val="18"/>
              </w:rPr>
              <w:t>（限300字内）</w:t>
            </w:r>
          </w:p>
        </w:tc>
        <w:tc>
          <w:tcPr>
            <w:tcW w:w="6906" w:type="dxa"/>
            <w:gridSpan w:val="7"/>
            <w:noWrap w:val="0"/>
            <w:vAlign w:val="top"/>
          </w:tcPr>
          <w:p w14:paraId="529FDBCD">
            <w:pPr>
              <w:spacing w:beforeLines="0" w:afterLines="0" w:line="300" w:lineRule="exact"/>
              <w:rPr>
                <w:rFonts w:hint="eastAsia" w:ascii="仿宋_GB2312" w:eastAsia="仿宋_GB2312"/>
                <w:sz w:val="18"/>
                <w:szCs w:val="18"/>
              </w:rPr>
            </w:pPr>
            <w:r>
              <w:rPr>
                <w:rFonts w:hint="eastAsia" w:ascii="仿宋" w:hAnsi="仿宋" w:eastAsia="仿宋" w:cs="仿宋"/>
                <w:sz w:val="18"/>
                <w:szCs w:val="18"/>
              </w:rPr>
              <w:t>主要包括创新平台已开展的协同项目、协同服务、共同培养人才和技术、经济效益等方面的成效（合作单位原则上1家、最多不超过2家）。</w:t>
            </w:r>
          </w:p>
        </w:tc>
      </w:tr>
      <w:tr w14:paraId="4A872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trPr>
        <w:tc>
          <w:tcPr>
            <w:tcW w:w="2268" w:type="dxa"/>
            <w:gridSpan w:val="2"/>
            <w:noWrap w:val="0"/>
            <w:vAlign w:val="center"/>
          </w:tcPr>
          <w:p w14:paraId="6306B10D">
            <w:pPr>
              <w:spacing w:beforeLines="0" w:afterLines="0" w:line="300" w:lineRule="exact"/>
              <w:jc w:val="center"/>
              <w:rPr>
                <w:rFonts w:hint="eastAsia" w:ascii="宋体" w:hAnsi="宋体" w:eastAsia="Times New Roman"/>
                <w:b/>
                <w:sz w:val="18"/>
                <w:szCs w:val="18"/>
              </w:rPr>
            </w:pPr>
            <w:r>
              <w:rPr>
                <w:rFonts w:hint="eastAsia" w:ascii="宋体" w:hAnsi="宋体" w:eastAsia="Times New Roman"/>
                <w:b/>
                <w:sz w:val="18"/>
                <w:szCs w:val="18"/>
              </w:rPr>
              <w:t>开展协同创新</w:t>
            </w:r>
          </w:p>
          <w:p w14:paraId="458B9EB3">
            <w:pPr>
              <w:spacing w:beforeLines="0" w:afterLines="0" w:line="300" w:lineRule="exact"/>
              <w:jc w:val="center"/>
              <w:rPr>
                <w:rFonts w:hint="eastAsia" w:ascii="宋体" w:hAnsi="宋体" w:eastAsia="Times New Roman"/>
                <w:b/>
                <w:sz w:val="18"/>
                <w:szCs w:val="18"/>
              </w:rPr>
            </w:pPr>
            <w:r>
              <w:rPr>
                <w:rFonts w:hint="eastAsia" w:ascii="宋体" w:hAnsi="宋体" w:eastAsia="Times New Roman"/>
                <w:b/>
                <w:sz w:val="18"/>
                <w:szCs w:val="18"/>
              </w:rPr>
              <w:t>的内容</w:t>
            </w:r>
          </w:p>
          <w:p w14:paraId="3DB3546B">
            <w:pPr>
              <w:spacing w:beforeLines="0" w:afterLines="0" w:line="300" w:lineRule="exact"/>
              <w:jc w:val="center"/>
              <w:rPr>
                <w:rFonts w:hint="eastAsia" w:ascii="宋体" w:hAnsi="宋体" w:eastAsia="Times New Roman"/>
                <w:b/>
                <w:sz w:val="18"/>
                <w:szCs w:val="18"/>
              </w:rPr>
            </w:pPr>
            <w:r>
              <w:rPr>
                <w:rFonts w:hint="eastAsia" w:ascii="宋体" w:hAnsi="宋体" w:eastAsia="Times New Roman"/>
                <w:b/>
                <w:sz w:val="18"/>
                <w:szCs w:val="18"/>
              </w:rPr>
              <w:t>（限300字内）</w:t>
            </w:r>
          </w:p>
        </w:tc>
        <w:tc>
          <w:tcPr>
            <w:tcW w:w="6906" w:type="dxa"/>
            <w:gridSpan w:val="7"/>
            <w:noWrap w:val="0"/>
            <w:vAlign w:val="top"/>
          </w:tcPr>
          <w:p w14:paraId="43BCF00F">
            <w:pPr>
              <w:spacing w:beforeLines="0" w:afterLines="0" w:line="300" w:lineRule="exact"/>
              <w:rPr>
                <w:rFonts w:hint="eastAsia" w:ascii="仿宋_GB2312" w:eastAsia="仿宋_GB2312"/>
                <w:sz w:val="18"/>
                <w:szCs w:val="18"/>
              </w:rPr>
            </w:pPr>
            <w:r>
              <w:rPr>
                <w:rFonts w:hint="eastAsia" w:ascii="仿宋" w:hAnsi="仿宋" w:eastAsia="仿宋" w:cs="仿宋"/>
                <w:sz w:val="18"/>
                <w:szCs w:val="18"/>
              </w:rPr>
              <w:t>主要包括创新平台将要开展的协同项目、协同服务、共同培养人才和技术、经济、辐射带动效益等方面内容。</w:t>
            </w:r>
          </w:p>
        </w:tc>
      </w:tr>
      <w:tr w14:paraId="7B6C9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2268" w:type="dxa"/>
            <w:gridSpan w:val="2"/>
            <w:noWrap w:val="0"/>
            <w:vAlign w:val="center"/>
          </w:tcPr>
          <w:p w14:paraId="2CBC81B0">
            <w:pPr>
              <w:spacing w:beforeLines="0" w:afterLines="0" w:line="300" w:lineRule="exact"/>
              <w:jc w:val="center"/>
              <w:rPr>
                <w:rFonts w:hint="eastAsia" w:ascii="宋体" w:hAnsi="宋体" w:eastAsia="Times New Roman"/>
                <w:b/>
                <w:sz w:val="18"/>
                <w:szCs w:val="18"/>
              </w:rPr>
            </w:pPr>
            <w:r>
              <w:rPr>
                <w:rFonts w:hint="eastAsia" w:ascii="宋体" w:hAnsi="宋体" w:eastAsia="Times New Roman"/>
                <w:b/>
                <w:sz w:val="18"/>
                <w:szCs w:val="18"/>
              </w:rPr>
              <w:t>开展协同创新</w:t>
            </w:r>
          </w:p>
          <w:p w14:paraId="5B5A4F8F">
            <w:pPr>
              <w:spacing w:beforeLines="0" w:afterLines="0" w:line="300" w:lineRule="exact"/>
              <w:jc w:val="center"/>
              <w:rPr>
                <w:rFonts w:hint="eastAsia" w:ascii="宋体" w:hAnsi="宋体" w:eastAsia="Times New Roman"/>
                <w:b/>
                <w:sz w:val="18"/>
                <w:szCs w:val="18"/>
              </w:rPr>
            </w:pPr>
            <w:r>
              <w:rPr>
                <w:rFonts w:hint="eastAsia" w:ascii="宋体" w:hAnsi="宋体" w:eastAsia="Times New Roman"/>
                <w:b/>
                <w:sz w:val="18"/>
                <w:szCs w:val="18"/>
              </w:rPr>
              <w:t>的目标</w:t>
            </w:r>
          </w:p>
          <w:p w14:paraId="74681D2E">
            <w:pPr>
              <w:spacing w:beforeLines="0" w:afterLines="0" w:line="300" w:lineRule="exact"/>
              <w:jc w:val="center"/>
              <w:rPr>
                <w:rFonts w:hint="eastAsia" w:ascii="宋体" w:hAnsi="宋体" w:eastAsia="Times New Roman"/>
                <w:b/>
                <w:sz w:val="18"/>
                <w:szCs w:val="18"/>
              </w:rPr>
            </w:pPr>
            <w:r>
              <w:rPr>
                <w:rFonts w:hint="eastAsia" w:ascii="宋体" w:hAnsi="宋体" w:eastAsia="Times New Roman"/>
                <w:b/>
                <w:sz w:val="18"/>
                <w:szCs w:val="18"/>
              </w:rPr>
              <w:t>（限300字内）</w:t>
            </w:r>
          </w:p>
        </w:tc>
        <w:tc>
          <w:tcPr>
            <w:tcW w:w="6906" w:type="dxa"/>
            <w:gridSpan w:val="7"/>
            <w:noWrap w:val="0"/>
            <w:vAlign w:val="top"/>
          </w:tcPr>
          <w:p w14:paraId="59283C89">
            <w:pPr>
              <w:spacing w:beforeLines="0" w:afterLines="0" w:line="300" w:lineRule="exact"/>
              <w:rPr>
                <w:rFonts w:hint="eastAsia" w:ascii="仿宋_GB2312" w:eastAsia="仿宋_GB2312"/>
                <w:sz w:val="18"/>
                <w:szCs w:val="18"/>
              </w:rPr>
            </w:pPr>
            <w:r>
              <w:rPr>
                <w:rFonts w:hint="eastAsia" w:ascii="仿宋" w:hAnsi="仿宋" w:eastAsia="仿宋" w:cs="仿宋"/>
                <w:sz w:val="18"/>
                <w:szCs w:val="18"/>
              </w:rPr>
              <w:t>主要包括创新平台将要开展的协同项目、协同服务、共同培养人才和技术、经济、辐射带动效益等方面目标。</w:t>
            </w:r>
          </w:p>
        </w:tc>
      </w:tr>
      <w:tr w14:paraId="0DC114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8" w:hRule="atLeast"/>
        </w:trPr>
        <w:tc>
          <w:tcPr>
            <w:tcW w:w="2268" w:type="dxa"/>
            <w:gridSpan w:val="2"/>
            <w:vMerge w:val="restart"/>
            <w:noWrap w:val="0"/>
            <w:vAlign w:val="center"/>
          </w:tcPr>
          <w:p w14:paraId="798C6E5D">
            <w:pPr>
              <w:spacing w:beforeLines="0" w:afterLines="0" w:line="300" w:lineRule="exact"/>
              <w:jc w:val="center"/>
              <w:rPr>
                <w:rFonts w:hint="eastAsia" w:ascii="宋体" w:hAnsi="宋体" w:eastAsia="宋体"/>
                <w:b/>
                <w:sz w:val="18"/>
                <w:szCs w:val="18"/>
              </w:rPr>
            </w:pPr>
            <w:r>
              <w:rPr>
                <w:rFonts w:hint="eastAsia" w:ascii="宋体" w:hAnsi="宋体" w:eastAsia="Times New Roman"/>
                <w:b/>
                <w:sz w:val="18"/>
                <w:szCs w:val="18"/>
              </w:rPr>
              <w:t>总投资及</w:t>
            </w:r>
          </w:p>
          <w:p w14:paraId="711F5144">
            <w:pPr>
              <w:spacing w:beforeLines="0" w:afterLines="0" w:line="300" w:lineRule="exact"/>
              <w:jc w:val="center"/>
              <w:rPr>
                <w:rFonts w:hint="eastAsia" w:ascii="宋体" w:hAnsi="宋体" w:eastAsia="Times New Roman"/>
                <w:b/>
                <w:sz w:val="18"/>
                <w:szCs w:val="18"/>
              </w:rPr>
            </w:pPr>
            <w:r>
              <w:rPr>
                <w:rFonts w:hint="eastAsia" w:ascii="宋体" w:hAnsi="宋体" w:eastAsia="Times New Roman"/>
                <w:b/>
                <w:sz w:val="18"/>
                <w:szCs w:val="18"/>
              </w:rPr>
              <w:t>申请经费</w:t>
            </w:r>
          </w:p>
        </w:tc>
        <w:tc>
          <w:tcPr>
            <w:tcW w:w="6906" w:type="dxa"/>
            <w:gridSpan w:val="7"/>
            <w:noWrap w:val="0"/>
            <w:vAlign w:val="top"/>
          </w:tcPr>
          <w:p w14:paraId="2F7D6039">
            <w:pPr>
              <w:spacing w:beforeLines="0" w:afterLines="0" w:line="300" w:lineRule="exact"/>
              <w:rPr>
                <w:rFonts w:hint="eastAsia" w:ascii="仿宋_GB2312" w:eastAsia="仿宋_GB2312"/>
                <w:sz w:val="18"/>
                <w:szCs w:val="18"/>
              </w:rPr>
            </w:pPr>
            <w:r>
              <w:rPr>
                <w:rFonts w:hint="eastAsia" w:ascii="仿宋" w:hAnsi="仿宋" w:eastAsia="仿宋" w:cs="仿宋"/>
                <w:sz w:val="18"/>
                <w:szCs w:val="18"/>
              </w:rPr>
              <w:t>主要包括平台项目的总投资、申请资助经费，以及总投资和申请资助经费的主要用途。</w:t>
            </w:r>
          </w:p>
        </w:tc>
      </w:tr>
      <w:tr w14:paraId="6317A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268" w:type="dxa"/>
            <w:gridSpan w:val="2"/>
            <w:vMerge w:val="continue"/>
            <w:noWrap w:val="0"/>
            <w:vAlign w:val="center"/>
          </w:tcPr>
          <w:p w14:paraId="21C278DB">
            <w:pPr>
              <w:spacing w:beforeLines="0" w:afterLines="0" w:line="300" w:lineRule="exact"/>
              <w:jc w:val="center"/>
              <w:rPr>
                <w:rFonts w:hint="eastAsia" w:ascii="宋体" w:hAnsi="宋体" w:eastAsia="Times New Roman"/>
                <w:b/>
                <w:sz w:val="18"/>
                <w:szCs w:val="18"/>
              </w:rPr>
            </w:pPr>
          </w:p>
        </w:tc>
        <w:tc>
          <w:tcPr>
            <w:tcW w:w="6906" w:type="dxa"/>
            <w:gridSpan w:val="7"/>
            <w:noWrap w:val="0"/>
            <w:vAlign w:val="top"/>
          </w:tcPr>
          <w:p w14:paraId="66D67CF1">
            <w:pPr>
              <w:spacing w:beforeLines="0" w:afterLines="0" w:line="300" w:lineRule="exact"/>
              <w:rPr>
                <w:rFonts w:hint="eastAsia" w:ascii="仿宋_GB2312" w:eastAsia="仿宋_GB2312"/>
                <w:sz w:val="18"/>
                <w:szCs w:val="18"/>
                <w:lang w:eastAsia="zh-CN"/>
              </w:rPr>
            </w:pPr>
            <w:r>
              <w:rPr>
                <w:rFonts w:hint="eastAsia" w:ascii="仿宋_GB2312" w:eastAsia="仿宋_GB2312"/>
                <w:sz w:val="18"/>
                <w:szCs w:val="18"/>
                <w:lang w:eastAsia="zh-CN"/>
              </w:rPr>
              <w:t>总投资</w:t>
            </w:r>
            <w:r>
              <w:rPr>
                <w:rFonts w:hint="eastAsia" w:ascii="仿宋_GB2312" w:eastAsia="仿宋_GB2312"/>
                <w:sz w:val="18"/>
                <w:szCs w:val="18"/>
                <w:u w:val="single"/>
                <w:lang w:val="en-US" w:eastAsia="zh-CN"/>
              </w:rPr>
              <w:t xml:space="preserve">           </w:t>
            </w:r>
            <w:r>
              <w:rPr>
                <w:rFonts w:hint="eastAsia" w:ascii="仿宋_GB2312" w:eastAsia="仿宋_GB2312"/>
                <w:sz w:val="18"/>
                <w:szCs w:val="18"/>
                <w:lang w:val="en-US" w:eastAsia="zh-CN"/>
              </w:rPr>
              <w:t>万元</w:t>
            </w:r>
          </w:p>
        </w:tc>
      </w:tr>
      <w:tr w14:paraId="70C415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9174" w:type="dxa"/>
            <w:gridSpan w:val="9"/>
            <w:noWrap w:val="0"/>
            <w:vAlign w:val="center"/>
          </w:tcPr>
          <w:p w14:paraId="455BBFAD">
            <w:pPr>
              <w:spacing w:beforeLines="0" w:afterLines="0" w:line="300" w:lineRule="exact"/>
              <w:jc w:val="center"/>
              <w:rPr>
                <w:rFonts w:hint="eastAsia" w:ascii="黑体" w:hAnsi="黑体" w:eastAsia="黑体" w:cs="黑体"/>
                <w:sz w:val="18"/>
                <w:szCs w:val="18"/>
                <w:lang w:eastAsia="zh-CN"/>
              </w:rPr>
            </w:pPr>
            <w:r>
              <w:rPr>
                <w:rFonts w:hint="eastAsia" w:ascii="黑体" w:hAnsi="黑体" w:eastAsia="黑体" w:cs="黑体"/>
                <w:sz w:val="18"/>
                <w:szCs w:val="18"/>
                <w:lang w:eastAsia="zh-CN"/>
              </w:rPr>
              <w:t>申请书</w:t>
            </w:r>
          </w:p>
        </w:tc>
      </w:tr>
      <w:tr w14:paraId="7DA9EB29">
        <w:tblPrEx>
          <w:tblCellMar>
            <w:top w:w="0" w:type="dxa"/>
            <w:left w:w="108" w:type="dxa"/>
            <w:bottom w:w="0" w:type="dxa"/>
            <w:right w:w="108" w:type="dxa"/>
          </w:tblCellMar>
        </w:tblPrEx>
        <w:trPr>
          <w:trHeight w:val="1121" w:hRule="atLeast"/>
        </w:trPr>
        <w:tc>
          <w:tcPr>
            <w:tcW w:w="9174" w:type="dxa"/>
            <w:gridSpan w:val="9"/>
            <w:noWrap w:val="0"/>
            <w:vAlign w:val="center"/>
          </w:tcPr>
          <w:p w14:paraId="11F4C6CC">
            <w:pPr>
              <w:spacing w:beforeLines="0" w:afterLines="0" w:line="300" w:lineRule="exact"/>
              <w:jc w:val="both"/>
              <w:rPr>
                <w:rFonts w:hint="eastAsia" w:ascii="仿宋_GB2312" w:eastAsia="仿宋_GB2312"/>
                <w:sz w:val="28"/>
                <w:szCs w:val="28"/>
                <w:lang w:eastAsia="zh-CN"/>
              </w:rPr>
            </w:pPr>
            <w:r>
              <w:rPr>
                <w:rFonts w:hint="eastAsia" w:ascii="黑体" w:hAnsi="黑体" w:eastAsia="黑体" w:cs="黑体"/>
                <w:sz w:val="28"/>
                <w:szCs w:val="28"/>
                <w:lang w:eastAsia="zh-CN"/>
              </w:rPr>
              <w:t>一、项目立项依据</w:t>
            </w:r>
            <w:r>
              <w:rPr>
                <w:rFonts w:hint="eastAsia" w:ascii="仿宋" w:hAnsi="仿宋" w:eastAsia="仿宋" w:cs="仿宋"/>
                <w:b w:val="0"/>
                <w:bCs w:val="0"/>
                <w:sz w:val="18"/>
                <w:szCs w:val="18"/>
                <w:lang w:eastAsia="zh-CN"/>
              </w:rPr>
              <w:t>（包括国内外技术发展现状、技术瓶颈和发展趋势、知识产权情况、项目对本地区科技经济和社会发展的作用以及产业化前景）（限</w:t>
            </w:r>
            <w:r>
              <w:rPr>
                <w:rFonts w:hint="eastAsia" w:ascii="仿宋" w:hAnsi="仿宋" w:eastAsia="仿宋" w:cs="仿宋"/>
                <w:b w:val="0"/>
                <w:bCs w:val="0"/>
                <w:sz w:val="18"/>
                <w:szCs w:val="18"/>
                <w:lang w:val="en-US" w:eastAsia="zh-CN"/>
              </w:rPr>
              <w:t>3000字内</w:t>
            </w:r>
            <w:r>
              <w:rPr>
                <w:rFonts w:hint="eastAsia" w:ascii="仿宋" w:hAnsi="仿宋" w:eastAsia="仿宋" w:cs="仿宋"/>
                <w:b w:val="0"/>
                <w:bCs w:val="0"/>
                <w:sz w:val="18"/>
                <w:szCs w:val="18"/>
                <w:lang w:eastAsia="zh-CN"/>
              </w:rPr>
              <w:t>）</w:t>
            </w:r>
          </w:p>
        </w:tc>
      </w:tr>
      <w:tr w14:paraId="549FB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trPr>
        <w:tc>
          <w:tcPr>
            <w:tcW w:w="9174" w:type="dxa"/>
            <w:gridSpan w:val="9"/>
            <w:noWrap w:val="0"/>
            <w:vAlign w:val="top"/>
          </w:tcPr>
          <w:p w14:paraId="78AD1ED3">
            <w:pPr>
              <w:spacing w:beforeLines="0" w:afterLines="0" w:line="300" w:lineRule="exact"/>
              <w:jc w:val="both"/>
              <w:rPr>
                <w:rFonts w:hint="eastAsia" w:ascii="黑体" w:hAnsi="黑体" w:eastAsia="黑体" w:cs="黑体"/>
                <w:sz w:val="18"/>
                <w:szCs w:val="18"/>
                <w:lang w:eastAsia="zh-CN"/>
              </w:rPr>
            </w:pPr>
          </w:p>
          <w:p w14:paraId="5439E767">
            <w:pPr>
              <w:spacing w:beforeLines="0" w:afterLines="0" w:line="300" w:lineRule="exact"/>
              <w:jc w:val="both"/>
              <w:rPr>
                <w:rFonts w:hint="eastAsia" w:ascii="黑体" w:hAnsi="黑体" w:eastAsia="黑体" w:cs="黑体"/>
                <w:sz w:val="18"/>
                <w:szCs w:val="18"/>
                <w:lang w:eastAsia="zh-CN"/>
              </w:rPr>
            </w:pPr>
          </w:p>
          <w:p w14:paraId="5C23EBDB">
            <w:pPr>
              <w:spacing w:beforeLines="0" w:afterLines="0" w:line="300" w:lineRule="exact"/>
              <w:jc w:val="both"/>
              <w:rPr>
                <w:rFonts w:hint="eastAsia" w:ascii="黑体" w:hAnsi="黑体" w:eastAsia="黑体" w:cs="黑体"/>
                <w:sz w:val="18"/>
                <w:szCs w:val="18"/>
                <w:lang w:eastAsia="zh-CN"/>
              </w:rPr>
            </w:pPr>
          </w:p>
          <w:p w14:paraId="5D069765">
            <w:pPr>
              <w:spacing w:beforeLines="0" w:afterLines="0" w:line="300" w:lineRule="exact"/>
              <w:jc w:val="both"/>
              <w:rPr>
                <w:rFonts w:hint="eastAsia" w:ascii="黑体" w:hAnsi="黑体" w:eastAsia="黑体" w:cs="黑体"/>
                <w:sz w:val="18"/>
                <w:szCs w:val="18"/>
                <w:lang w:eastAsia="zh-CN"/>
              </w:rPr>
            </w:pPr>
          </w:p>
          <w:p w14:paraId="4A212B41">
            <w:pPr>
              <w:spacing w:beforeLines="0" w:afterLines="0" w:line="300" w:lineRule="exact"/>
              <w:jc w:val="both"/>
              <w:rPr>
                <w:rFonts w:hint="eastAsia" w:ascii="黑体" w:hAnsi="黑体" w:eastAsia="黑体" w:cs="黑体"/>
                <w:sz w:val="18"/>
                <w:szCs w:val="18"/>
                <w:lang w:eastAsia="zh-CN"/>
              </w:rPr>
            </w:pPr>
          </w:p>
        </w:tc>
      </w:tr>
      <w:tr w14:paraId="6C084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9174" w:type="dxa"/>
            <w:gridSpan w:val="9"/>
            <w:noWrap w:val="0"/>
            <w:vAlign w:val="center"/>
          </w:tcPr>
          <w:p w14:paraId="2E904EE9">
            <w:pPr>
              <w:spacing w:beforeLines="0" w:afterLines="0" w:line="300" w:lineRule="exact"/>
              <w:jc w:val="both"/>
              <w:rPr>
                <w:rFonts w:hint="eastAsia" w:ascii="黑体" w:hAnsi="黑体" w:eastAsia="黑体" w:cs="黑体"/>
                <w:sz w:val="28"/>
                <w:szCs w:val="28"/>
                <w:lang w:eastAsia="zh-CN"/>
              </w:rPr>
            </w:pPr>
            <w:r>
              <w:rPr>
                <w:rFonts w:hint="eastAsia" w:ascii="黑体" w:hAnsi="黑体" w:eastAsia="黑体" w:cs="黑体"/>
                <w:sz w:val="28"/>
                <w:szCs w:val="28"/>
                <w:lang w:eastAsia="zh-CN"/>
              </w:rPr>
              <w:t>二、研究开发内容</w:t>
            </w:r>
            <w:r>
              <w:rPr>
                <w:rFonts w:hint="eastAsia" w:ascii="黑体" w:hAnsi="黑体" w:eastAsia="黑体" w:cs="黑体"/>
                <w:sz w:val="28"/>
                <w:szCs w:val="28"/>
                <w:lang w:val="en-US" w:eastAsia="zh-CN"/>
              </w:rPr>
              <w:t>、</w:t>
            </w:r>
            <w:r>
              <w:rPr>
                <w:rFonts w:hint="eastAsia" w:ascii="黑体" w:hAnsi="黑体" w:eastAsia="黑体" w:cs="黑体"/>
                <w:sz w:val="28"/>
                <w:szCs w:val="28"/>
                <w:lang w:eastAsia="zh-CN"/>
              </w:rPr>
              <w:t>主要创新点及风险预测与防范</w:t>
            </w:r>
            <w:r>
              <w:rPr>
                <w:rFonts w:hint="eastAsia" w:ascii="仿宋" w:hAnsi="仿宋" w:eastAsia="仿宋" w:cs="仿宋"/>
                <w:b w:val="0"/>
                <w:bCs w:val="0"/>
                <w:sz w:val="18"/>
                <w:szCs w:val="18"/>
                <w:lang w:eastAsia="zh-CN"/>
              </w:rPr>
              <w:t>（</w:t>
            </w:r>
            <w:r>
              <w:rPr>
                <w:rFonts w:hint="default" w:ascii="仿宋" w:hAnsi="仿宋" w:eastAsia="仿宋" w:cs="仿宋"/>
                <w:b w:val="0"/>
                <w:bCs w:val="0"/>
                <w:sz w:val="18"/>
                <w:szCs w:val="18"/>
                <w:lang w:val="en" w:eastAsia="zh-CN"/>
              </w:rPr>
              <w:t>1.</w:t>
            </w:r>
            <w:r>
              <w:rPr>
                <w:rFonts w:hint="eastAsia" w:ascii="仿宋" w:hAnsi="仿宋" w:eastAsia="仿宋" w:cs="仿宋"/>
                <w:b w:val="0"/>
                <w:bCs w:val="0"/>
                <w:sz w:val="18"/>
                <w:szCs w:val="18"/>
                <w:lang w:val="en" w:eastAsia="zh-CN"/>
              </w:rPr>
              <w:t>具体研发内容和重点解决的关键问题及风险预测与防范；</w:t>
            </w:r>
            <w:r>
              <w:rPr>
                <w:rFonts w:hint="eastAsia" w:ascii="仿宋" w:hAnsi="仿宋" w:eastAsia="仿宋" w:cs="仿宋"/>
                <w:b w:val="0"/>
                <w:bCs w:val="0"/>
                <w:sz w:val="18"/>
                <w:szCs w:val="18"/>
                <w:lang w:val="en-US" w:eastAsia="zh-CN"/>
              </w:rPr>
              <w:t>2.项目的特色与创新之处</w:t>
            </w:r>
            <w:r>
              <w:rPr>
                <w:rFonts w:hint="eastAsia" w:ascii="仿宋" w:hAnsi="仿宋" w:eastAsia="仿宋" w:cs="仿宋"/>
                <w:b w:val="0"/>
                <w:bCs w:val="0"/>
                <w:sz w:val="18"/>
                <w:szCs w:val="18"/>
                <w:lang w:eastAsia="zh-CN"/>
              </w:rPr>
              <w:t>）</w:t>
            </w:r>
            <w:r>
              <w:rPr>
                <w:rFonts w:hint="eastAsia" w:ascii="仿宋" w:hAnsi="仿宋" w:eastAsia="仿宋" w:cs="仿宋"/>
                <w:sz w:val="18"/>
                <w:szCs w:val="18"/>
                <w:lang w:eastAsia="zh-CN"/>
              </w:rPr>
              <w:t>（</w:t>
            </w:r>
            <w:r>
              <w:rPr>
                <w:rFonts w:hint="eastAsia" w:ascii="仿宋" w:hAnsi="仿宋" w:eastAsia="仿宋" w:cs="仿宋"/>
                <w:b w:val="0"/>
                <w:bCs w:val="0"/>
                <w:sz w:val="18"/>
                <w:szCs w:val="18"/>
                <w:lang w:eastAsia="zh-CN"/>
              </w:rPr>
              <w:t>限</w:t>
            </w:r>
            <w:r>
              <w:rPr>
                <w:rFonts w:hint="eastAsia" w:ascii="仿宋" w:hAnsi="仿宋" w:eastAsia="仿宋" w:cs="仿宋"/>
                <w:b w:val="0"/>
                <w:bCs w:val="0"/>
                <w:sz w:val="18"/>
                <w:szCs w:val="18"/>
                <w:lang w:val="en-US" w:eastAsia="zh-CN"/>
              </w:rPr>
              <w:t>3000字内</w:t>
            </w:r>
            <w:r>
              <w:rPr>
                <w:rFonts w:hint="eastAsia" w:ascii="仿宋" w:hAnsi="仿宋" w:eastAsia="仿宋" w:cs="仿宋"/>
                <w:sz w:val="18"/>
                <w:szCs w:val="18"/>
                <w:lang w:eastAsia="zh-CN"/>
              </w:rPr>
              <w:t>）</w:t>
            </w:r>
          </w:p>
        </w:tc>
      </w:tr>
      <w:tr w14:paraId="2F75C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9174" w:type="dxa"/>
            <w:gridSpan w:val="9"/>
            <w:noWrap w:val="0"/>
            <w:vAlign w:val="top"/>
          </w:tcPr>
          <w:p w14:paraId="6EB4FC61">
            <w:pPr>
              <w:spacing w:beforeLines="0" w:afterLines="0" w:line="300" w:lineRule="exact"/>
              <w:rPr>
                <w:rFonts w:eastAsia="Times New Roman"/>
                <w:sz w:val="18"/>
                <w:szCs w:val="18"/>
              </w:rPr>
            </w:pPr>
          </w:p>
          <w:p w14:paraId="2C4C20AF">
            <w:pPr>
              <w:spacing w:beforeLines="0" w:afterLines="0" w:line="300" w:lineRule="exact"/>
              <w:rPr>
                <w:rFonts w:eastAsia="Times New Roman"/>
                <w:sz w:val="18"/>
                <w:szCs w:val="18"/>
              </w:rPr>
            </w:pPr>
          </w:p>
        </w:tc>
      </w:tr>
      <w:tr w14:paraId="6045C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trPr>
        <w:tc>
          <w:tcPr>
            <w:tcW w:w="9174" w:type="dxa"/>
            <w:gridSpan w:val="9"/>
            <w:noWrap w:val="0"/>
            <w:vAlign w:val="center"/>
          </w:tcPr>
          <w:p w14:paraId="3F70A620">
            <w:pPr>
              <w:spacing w:beforeLines="0" w:afterLines="0" w:line="300" w:lineRule="exact"/>
              <w:jc w:val="both"/>
              <w:rPr>
                <w:rFonts w:hint="eastAsia" w:ascii="黑体" w:hAnsi="黑体" w:eastAsia="黑体" w:cs="黑体"/>
                <w:sz w:val="28"/>
                <w:szCs w:val="28"/>
                <w:lang w:eastAsia="zh-CN"/>
              </w:rPr>
            </w:pPr>
            <w:r>
              <w:rPr>
                <w:rFonts w:hint="eastAsia" w:ascii="黑体" w:hAnsi="黑体" w:eastAsia="黑体" w:cs="黑体"/>
                <w:sz w:val="28"/>
                <w:szCs w:val="28"/>
                <w:lang w:eastAsia="zh-CN"/>
              </w:rPr>
              <w:t>三、研发方案和技术路线</w:t>
            </w:r>
            <w:r>
              <w:rPr>
                <w:rFonts w:hint="eastAsia" w:ascii="仿宋" w:hAnsi="仿宋" w:eastAsia="仿宋" w:cs="仿宋"/>
                <w:b w:val="0"/>
                <w:bCs w:val="0"/>
                <w:sz w:val="18"/>
                <w:szCs w:val="18"/>
                <w:lang w:eastAsia="zh-CN"/>
              </w:rPr>
              <w:t>（限</w:t>
            </w:r>
            <w:r>
              <w:rPr>
                <w:rFonts w:hint="eastAsia" w:ascii="仿宋" w:hAnsi="仿宋" w:eastAsia="仿宋" w:cs="仿宋"/>
                <w:b w:val="0"/>
                <w:bCs w:val="0"/>
                <w:sz w:val="18"/>
                <w:szCs w:val="18"/>
                <w:lang w:val="en-US" w:eastAsia="zh-CN"/>
              </w:rPr>
              <w:t>3000字内</w:t>
            </w:r>
            <w:r>
              <w:rPr>
                <w:rFonts w:hint="eastAsia" w:ascii="仿宋" w:hAnsi="仿宋" w:eastAsia="仿宋" w:cs="仿宋"/>
                <w:b w:val="0"/>
                <w:bCs w:val="0"/>
                <w:sz w:val="18"/>
                <w:szCs w:val="18"/>
                <w:lang w:eastAsia="zh-CN"/>
              </w:rPr>
              <w:t>）</w:t>
            </w:r>
          </w:p>
        </w:tc>
      </w:tr>
      <w:tr w14:paraId="675507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6" w:hRule="atLeast"/>
        </w:trPr>
        <w:tc>
          <w:tcPr>
            <w:tcW w:w="9174" w:type="dxa"/>
            <w:gridSpan w:val="9"/>
            <w:noWrap w:val="0"/>
            <w:vAlign w:val="top"/>
          </w:tcPr>
          <w:p w14:paraId="4E9F6B72">
            <w:pPr>
              <w:spacing w:beforeLines="0" w:afterLines="0" w:line="300" w:lineRule="exact"/>
              <w:jc w:val="both"/>
              <w:rPr>
                <w:rFonts w:hint="eastAsia" w:ascii="黑体" w:hAnsi="黑体" w:eastAsia="黑体" w:cs="黑体"/>
                <w:sz w:val="18"/>
                <w:szCs w:val="18"/>
                <w:lang w:eastAsia="zh-CN"/>
              </w:rPr>
            </w:pPr>
          </w:p>
        </w:tc>
      </w:tr>
      <w:tr w14:paraId="29050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9174" w:type="dxa"/>
            <w:gridSpan w:val="9"/>
            <w:noWrap w:val="0"/>
            <w:vAlign w:val="center"/>
          </w:tcPr>
          <w:p w14:paraId="0E83790A">
            <w:pPr>
              <w:spacing w:beforeLines="0" w:afterLines="0" w:line="300" w:lineRule="exact"/>
              <w:jc w:val="both"/>
              <w:rPr>
                <w:rFonts w:hint="eastAsia" w:ascii="黑体" w:hAnsi="黑体" w:eastAsia="黑体" w:cs="黑体"/>
                <w:sz w:val="28"/>
                <w:szCs w:val="28"/>
                <w:lang w:eastAsia="zh-CN"/>
              </w:rPr>
            </w:pPr>
            <w:r>
              <w:rPr>
                <w:rFonts w:hint="eastAsia" w:ascii="黑体" w:hAnsi="黑体" w:eastAsia="黑体" w:cs="黑体"/>
                <w:sz w:val="28"/>
                <w:szCs w:val="28"/>
                <w:lang w:eastAsia="zh-CN"/>
              </w:rPr>
              <w:t>四、项目考核内容与指标</w:t>
            </w:r>
            <w:r>
              <w:rPr>
                <w:rFonts w:hint="eastAsia" w:ascii="仿宋" w:hAnsi="仿宋" w:eastAsia="仿宋" w:cs="仿宋"/>
                <w:sz w:val="18"/>
                <w:szCs w:val="18"/>
                <w:lang w:eastAsia="zh-CN"/>
              </w:rPr>
              <w:t>（包括主要技术指标和经济社会效益等）</w:t>
            </w:r>
          </w:p>
        </w:tc>
      </w:tr>
      <w:tr w14:paraId="37ED2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0" w:hRule="atLeast"/>
        </w:trPr>
        <w:tc>
          <w:tcPr>
            <w:tcW w:w="9174" w:type="dxa"/>
            <w:gridSpan w:val="9"/>
            <w:noWrap w:val="0"/>
            <w:vAlign w:val="top"/>
          </w:tcPr>
          <w:p w14:paraId="02F32667">
            <w:pPr>
              <w:keepNext w:val="0"/>
              <w:keepLines w:val="0"/>
              <w:widowControl/>
              <w:suppressLineNumbers w:val="0"/>
              <w:spacing w:beforeLines="0" w:afterLines="0" w:line="300" w:lineRule="exact"/>
              <w:ind w:firstLine="422" w:firstLineChars="200"/>
              <w:jc w:val="both"/>
              <w:rPr>
                <w:color w:val="auto"/>
              </w:rPr>
            </w:pPr>
            <w:r>
              <w:rPr>
                <w:rFonts w:ascii="微软雅黑" w:hAnsi="微软雅黑" w:eastAsia="宋体" w:cs="微软雅黑"/>
                <w:b/>
                <w:bCs/>
                <w:i w:val="0"/>
                <w:iCs w:val="0"/>
                <w:caps w:val="0"/>
                <w:color w:val="auto"/>
                <w:spacing w:val="0"/>
                <w:kern w:val="0"/>
                <w:sz w:val="21"/>
                <w:szCs w:val="21"/>
                <w:shd w:val="clear" w:color="auto" w:fill="FFFFFF"/>
                <w:lang w:val="en-US" w:eastAsia="zh-CN" w:bidi="ar"/>
              </w:rPr>
              <w:t>1.主要技术指标（限3000字内）</w:t>
            </w:r>
          </w:p>
          <w:p w14:paraId="4D61A42A">
            <w:pPr>
              <w:spacing w:beforeLines="0" w:afterLines="0" w:line="300" w:lineRule="exact"/>
              <w:ind w:firstLine="360" w:firstLineChars="200"/>
              <w:jc w:val="both"/>
              <w:rPr>
                <w:rFonts w:hint="eastAsia" w:ascii="黑体" w:hAnsi="黑体" w:eastAsia="黑体" w:cs="黑体"/>
                <w:sz w:val="18"/>
                <w:szCs w:val="18"/>
                <w:lang w:eastAsia="zh-CN"/>
              </w:rPr>
            </w:pPr>
            <w:r>
              <w:rPr>
                <w:rFonts w:hint="eastAsia" w:ascii="黑体" w:hAnsi="黑体" w:eastAsia="黑体" w:cs="黑体"/>
                <w:sz w:val="18"/>
                <w:szCs w:val="18"/>
                <w:lang w:eastAsia="zh-CN"/>
              </w:rPr>
              <w:t>包括</w:t>
            </w:r>
            <w:r>
              <w:rPr>
                <w:rFonts w:hint="eastAsia" w:ascii="黑体" w:hAnsi="黑体" w:eastAsia="黑体" w:cs="黑体"/>
                <w:sz w:val="18"/>
                <w:szCs w:val="18"/>
              </w:rPr>
              <w:t>新产品</w:t>
            </w:r>
            <w:r>
              <w:rPr>
                <w:rFonts w:hint="eastAsia" w:ascii="黑体" w:hAnsi="黑体" w:eastAsia="黑体" w:cs="黑体"/>
                <w:sz w:val="18"/>
                <w:szCs w:val="18"/>
                <w:lang w:eastAsia="zh-CN"/>
              </w:rPr>
              <w:t>（项）</w:t>
            </w:r>
            <w:r>
              <w:rPr>
                <w:rFonts w:hint="eastAsia" w:ascii="黑体" w:hAnsi="黑体" w:eastAsia="黑体" w:cs="黑体"/>
                <w:sz w:val="18"/>
                <w:szCs w:val="18"/>
              </w:rPr>
              <w:t>、获得认（审）定新品种</w:t>
            </w:r>
            <w:r>
              <w:rPr>
                <w:rFonts w:hint="eastAsia" w:ascii="黑体" w:hAnsi="黑体" w:eastAsia="黑体" w:cs="黑体"/>
                <w:sz w:val="18"/>
                <w:szCs w:val="18"/>
                <w:lang w:eastAsia="zh-CN"/>
              </w:rPr>
              <w:t>（个）、</w:t>
            </w:r>
            <w:r>
              <w:rPr>
                <w:rFonts w:hint="eastAsia" w:ascii="黑体" w:hAnsi="黑体" w:eastAsia="黑体" w:cs="黑体"/>
                <w:sz w:val="18"/>
                <w:szCs w:val="18"/>
              </w:rPr>
              <w:t>新药临床试验批文</w:t>
            </w:r>
            <w:r>
              <w:rPr>
                <w:rFonts w:hint="eastAsia" w:ascii="黑体" w:hAnsi="黑体" w:eastAsia="黑体" w:cs="黑体"/>
                <w:sz w:val="18"/>
                <w:szCs w:val="18"/>
                <w:lang w:eastAsia="zh-CN"/>
              </w:rPr>
              <w:t>（</w:t>
            </w:r>
            <w:r>
              <w:rPr>
                <w:rFonts w:hint="eastAsia" w:ascii="黑体" w:hAnsi="黑体" w:eastAsia="黑体" w:cs="黑体"/>
                <w:sz w:val="18"/>
                <w:szCs w:val="18"/>
              </w:rPr>
              <w:t>项</w:t>
            </w:r>
            <w:r>
              <w:rPr>
                <w:rFonts w:hint="eastAsia" w:ascii="黑体" w:hAnsi="黑体" w:eastAsia="黑体" w:cs="黑体"/>
                <w:sz w:val="18"/>
                <w:szCs w:val="18"/>
                <w:lang w:eastAsia="zh-CN"/>
              </w:rPr>
              <w:t>）、</w:t>
            </w:r>
            <w:r>
              <w:rPr>
                <w:rFonts w:hint="eastAsia" w:ascii="黑体" w:hAnsi="黑体" w:eastAsia="黑体" w:cs="黑体"/>
                <w:sz w:val="18"/>
                <w:szCs w:val="18"/>
              </w:rPr>
              <w:t>新药证书</w:t>
            </w:r>
            <w:r>
              <w:rPr>
                <w:rFonts w:hint="eastAsia" w:ascii="黑体" w:hAnsi="黑体" w:eastAsia="黑体" w:cs="黑体"/>
                <w:sz w:val="18"/>
                <w:szCs w:val="18"/>
              </w:rPr>
              <w:tab/>
            </w:r>
            <w:r>
              <w:rPr>
                <w:rFonts w:hint="eastAsia" w:ascii="黑体" w:hAnsi="黑体" w:eastAsia="黑体" w:cs="黑体"/>
                <w:sz w:val="18"/>
                <w:szCs w:val="18"/>
                <w:lang w:eastAsia="zh-CN"/>
              </w:rPr>
              <w:t>（</w:t>
            </w:r>
            <w:r>
              <w:rPr>
                <w:rFonts w:hint="eastAsia" w:ascii="黑体" w:hAnsi="黑体" w:eastAsia="黑体" w:cs="黑体"/>
                <w:sz w:val="18"/>
                <w:szCs w:val="18"/>
              </w:rPr>
              <w:t>项</w:t>
            </w:r>
            <w:r>
              <w:rPr>
                <w:rFonts w:hint="eastAsia" w:ascii="黑体" w:hAnsi="黑体" w:eastAsia="黑体" w:cs="黑体"/>
                <w:sz w:val="18"/>
                <w:szCs w:val="18"/>
                <w:lang w:eastAsia="zh-CN"/>
              </w:rPr>
              <w:t>）、</w:t>
            </w:r>
            <w:r>
              <w:rPr>
                <w:rFonts w:hint="eastAsia" w:ascii="黑体" w:hAnsi="黑体" w:eastAsia="黑体" w:cs="黑体"/>
                <w:sz w:val="18"/>
                <w:szCs w:val="18"/>
              </w:rPr>
              <w:t>新技术</w:t>
            </w:r>
            <w:r>
              <w:rPr>
                <w:rFonts w:hint="eastAsia" w:ascii="黑体" w:hAnsi="黑体" w:eastAsia="黑体" w:cs="黑体"/>
                <w:sz w:val="18"/>
                <w:szCs w:val="18"/>
                <w:lang w:eastAsia="zh-CN"/>
              </w:rPr>
              <w:t>/</w:t>
            </w:r>
            <w:r>
              <w:rPr>
                <w:rFonts w:hint="eastAsia" w:ascii="黑体" w:hAnsi="黑体" w:eastAsia="黑体" w:cs="黑体"/>
                <w:sz w:val="18"/>
                <w:szCs w:val="18"/>
              </w:rPr>
              <w:t>新工艺</w:t>
            </w:r>
            <w:r>
              <w:rPr>
                <w:rFonts w:hint="eastAsia" w:ascii="黑体" w:hAnsi="黑体" w:eastAsia="黑体" w:cs="黑体"/>
                <w:sz w:val="18"/>
                <w:szCs w:val="18"/>
                <w:lang w:eastAsia="zh-CN"/>
              </w:rPr>
              <w:t>（</w:t>
            </w:r>
            <w:r>
              <w:rPr>
                <w:rFonts w:hint="eastAsia" w:ascii="黑体" w:hAnsi="黑体" w:eastAsia="黑体" w:cs="黑体"/>
                <w:sz w:val="18"/>
                <w:szCs w:val="18"/>
              </w:rPr>
              <w:t>项</w:t>
            </w:r>
            <w:r>
              <w:rPr>
                <w:rFonts w:hint="eastAsia" w:ascii="黑体" w:hAnsi="黑体" w:eastAsia="黑体" w:cs="黑体"/>
                <w:sz w:val="18"/>
                <w:szCs w:val="18"/>
                <w:lang w:eastAsia="zh-CN"/>
              </w:rPr>
              <w:t>）、</w:t>
            </w:r>
            <w:r>
              <w:rPr>
                <w:rFonts w:hint="eastAsia" w:ascii="黑体" w:hAnsi="黑体" w:eastAsia="黑体" w:cs="黑体"/>
                <w:sz w:val="18"/>
                <w:szCs w:val="18"/>
              </w:rPr>
              <w:t>专利和计算机软件著作权</w:t>
            </w:r>
            <w:r>
              <w:rPr>
                <w:rFonts w:hint="eastAsia" w:ascii="黑体" w:hAnsi="黑体" w:eastAsia="黑体" w:cs="黑体"/>
                <w:sz w:val="18"/>
                <w:szCs w:val="18"/>
                <w:lang w:eastAsia="zh-CN"/>
              </w:rPr>
              <w:t>（项）、</w:t>
            </w:r>
            <w:r>
              <w:rPr>
                <w:rFonts w:hint="eastAsia" w:ascii="黑体" w:hAnsi="黑体" w:eastAsia="黑体" w:cs="黑体"/>
                <w:sz w:val="18"/>
                <w:szCs w:val="18"/>
              </w:rPr>
              <w:t>技术标准</w:t>
            </w:r>
            <w:r>
              <w:rPr>
                <w:rFonts w:hint="eastAsia" w:ascii="黑体" w:hAnsi="黑体" w:eastAsia="黑体" w:cs="黑体"/>
                <w:sz w:val="18"/>
                <w:szCs w:val="18"/>
                <w:lang w:eastAsia="zh-CN"/>
              </w:rPr>
              <w:t>（项）</w:t>
            </w:r>
            <w:r>
              <w:rPr>
                <w:rFonts w:hint="eastAsia" w:ascii="黑体" w:hAnsi="黑体" w:eastAsia="黑体" w:cs="黑体"/>
                <w:sz w:val="18"/>
                <w:szCs w:val="18"/>
              </w:rPr>
              <w:t>、</w:t>
            </w:r>
            <w:r>
              <w:rPr>
                <w:rFonts w:hint="eastAsia" w:ascii="黑体" w:hAnsi="黑体" w:eastAsia="黑体" w:cs="黑体"/>
                <w:sz w:val="18"/>
                <w:szCs w:val="18"/>
                <w:lang w:eastAsia="zh-CN"/>
              </w:rPr>
              <w:t>发表论文（篇）等指标。</w:t>
            </w:r>
          </w:p>
          <w:p w14:paraId="61D288CB">
            <w:pPr>
              <w:keepNext w:val="0"/>
              <w:keepLines w:val="0"/>
              <w:widowControl/>
              <w:suppressLineNumbers w:val="0"/>
              <w:ind w:firstLine="422" w:firstLineChars="200"/>
              <w:jc w:val="left"/>
              <w:rPr>
                <w:color w:val="auto"/>
              </w:rPr>
            </w:pPr>
            <w:r>
              <w:rPr>
                <w:rFonts w:ascii="微软雅黑" w:hAnsi="微软雅黑" w:eastAsia="宋体" w:cs="微软雅黑"/>
                <w:b/>
                <w:bCs/>
                <w:i w:val="0"/>
                <w:iCs w:val="0"/>
                <w:caps w:val="0"/>
                <w:color w:val="auto"/>
                <w:spacing w:val="0"/>
                <w:kern w:val="0"/>
                <w:sz w:val="21"/>
                <w:szCs w:val="21"/>
                <w:shd w:val="clear" w:color="auto" w:fill="FFFFFF"/>
                <w:lang w:val="en-US" w:eastAsia="zh-CN" w:bidi="ar"/>
              </w:rPr>
              <w:t>2.经济社会效益（限3000字内）</w:t>
            </w:r>
          </w:p>
          <w:p w14:paraId="4F0EFB7F">
            <w:pPr>
              <w:spacing w:beforeLines="0" w:afterLines="0" w:line="300" w:lineRule="exact"/>
              <w:jc w:val="both"/>
              <w:rPr>
                <w:rFonts w:hint="eastAsia" w:ascii="黑体" w:hAnsi="黑体" w:eastAsia="黑体" w:cs="黑体"/>
                <w:sz w:val="18"/>
                <w:szCs w:val="18"/>
                <w:lang w:eastAsia="zh-CN"/>
              </w:rPr>
            </w:pPr>
            <w:r>
              <w:rPr>
                <w:rFonts w:hint="eastAsia" w:ascii="黑体" w:hAnsi="黑体" w:eastAsia="黑体" w:cs="黑体"/>
                <w:sz w:val="18"/>
                <w:szCs w:val="18"/>
                <w:lang w:eastAsia="zh-CN"/>
              </w:rPr>
              <w:t>包括</w:t>
            </w:r>
            <w:r>
              <w:rPr>
                <w:rFonts w:hint="eastAsia" w:ascii="黑体" w:hAnsi="黑体" w:eastAsia="黑体" w:cs="黑体"/>
                <w:sz w:val="18"/>
                <w:szCs w:val="18"/>
              </w:rPr>
              <w:t>新增产值</w:t>
            </w:r>
            <w:r>
              <w:rPr>
                <w:rFonts w:hint="eastAsia" w:ascii="黑体" w:hAnsi="黑体" w:eastAsia="黑体" w:cs="黑体"/>
                <w:sz w:val="18"/>
                <w:szCs w:val="18"/>
                <w:lang w:eastAsia="zh-CN"/>
              </w:rPr>
              <w:t>、</w:t>
            </w:r>
            <w:r>
              <w:rPr>
                <w:rFonts w:hint="eastAsia" w:ascii="黑体" w:hAnsi="黑体" w:eastAsia="黑体" w:cs="黑体"/>
                <w:sz w:val="18"/>
                <w:szCs w:val="18"/>
              </w:rPr>
              <w:t>新增利润</w:t>
            </w:r>
            <w:r>
              <w:rPr>
                <w:rFonts w:hint="eastAsia" w:ascii="黑体" w:hAnsi="黑体" w:eastAsia="黑体" w:cs="黑体"/>
                <w:sz w:val="18"/>
                <w:szCs w:val="18"/>
                <w:lang w:eastAsia="zh-CN"/>
              </w:rPr>
              <w:t>、</w:t>
            </w:r>
            <w:r>
              <w:rPr>
                <w:rFonts w:hint="eastAsia" w:ascii="黑体" w:hAnsi="黑体" w:eastAsia="黑体" w:cs="黑体"/>
                <w:sz w:val="18"/>
                <w:szCs w:val="18"/>
              </w:rPr>
              <w:t>新增税金</w:t>
            </w:r>
            <w:r>
              <w:rPr>
                <w:rFonts w:hint="eastAsia" w:ascii="黑体" w:hAnsi="黑体" w:eastAsia="黑体" w:cs="黑体"/>
                <w:sz w:val="18"/>
                <w:szCs w:val="18"/>
                <w:lang w:eastAsia="zh-CN"/>
              </w:rPr>
              <w:t>、</w:t>
            </w:r>
            <w:r>
              <w:rPr>
                <w:rFonts w:hint="eastAsia" w:ascii="黑体" w:hAnsi="黑体" w:eastAsia="黑体" w:cs="黑体"/>
                <w:sz w:val="18"/>
                <w:szCs w:val="18"/>
              </w:rPr>
              <w:t>技术转让数</w:t>
            </w:r>
            <w:r>
              <w:rPr>
                <w:rFonts w:hint="eastAsia" w:ascii="黑体" w:hAnsi="黑体" w:eastAsia="黑体" w:cs="黑体"/>
                <w:sz w:val="18"/>
                <w:szCs w:val="18"/>
                <w:lang w:eastAsia="zh-CN"/>
              </w:rPr>
              <w:t>、</w:t>
            </w:r>
            <w:r>
              <w:rPr>
                <w:rFonts w:hint="eastAsia" w:ascii="黑体" w:hAnsi="黑体" w:eastAsia="黑体" w:cs="黑体"/>
                <w:sz w:val="18"/>
                <w:szCs w:val="18"/>
              </w:rPr>
              <w:t>转让金额</w:t>
            </w:r>
            <w:r>
              <w:rPr>
                <w:rFonts w:hint="eastAsia" w:ascii="黑体" w:hAnsi="黑体" w:eastAsia="黑体" w:cs="黑体"/>
                <w:sz w:val="18"/>
                <w:szCs w:val="18"/>
                <w:lang w:eastAsia="zh-CN"/>
              </w:rPr>
              <w:t>、</w:t>
            </w:r>
            <w:r>
              <w:rPr>
                <w:rFonts w:hint="eastAsia" w:ascii="黑体" w:hAnsi="黑体" w:eastAsia="黑体" w:cs="黑体"/>
                <w:sz w:val="18"/>
                <w:szCs w:val="18"/>
              </w:rPr>
              <w:t>农业：示范面积</w:t>
            </w:r>
            <w:r>
              <w:rPr>
                <w:rFonts w:hint="eastAsia" w:ascii="黑体" w:hAnsi="黑体" w:eastAsia="黑体" w:cs="黑体"/>
                <w:sz w:val="18"/>
                <w:szCs w:val="18"/>
                <w:lang w:eastAsia="zh-CN"/>
              </w:rPr>
              <w:t>、</w:t>
            </w:r>
            <w:r>
              <w:rPr>
                <w:rFonts w:hint="eastAsia" w:ascii="黑体" w:hAnsi="黑体" w:eastAsia="黑体" w:cs="黑体"/>
                <w:sz w:val="18"/>
                <w:szCs w:val="18"/>
              </w:rPr>
              <w:t>农业：推广面积</w:t>
            </w:r>
            <w:r>
              <w:rPr>
                <w:rFonts w:hint="eastAsia" w:ascii="黑体" w:hAnsi="黑体" w:eastAsia="黑体" w:cs="黑体"/>
                <w:sz w:val="18"/>
                <w:szCs w:val="18"/>
                <w:lang w:eastAsia="zh-CN"/>
              </w:rPr>
              <w:t>、</w:t>
            </w:r>
            <w:r>
              <w:rPr>
                <w:rFonts w:hint="eastAsia" w:ascii="黑体" w:hAnsi="黑体" w:eastAsia="黑体" w:cs="黑体"/>
                <w:sz w:val="18"/>
                <w:szCs w:val="18"/>
              </w:rPr>
              <w:t>农业：新增产量</w:t>
            </w:r>
            <w:r>
              <w:rPr>
                <w:rFonts w:hint="eastAsia" w:ascii="黑体" w:hAnsi="黑体" w:eastAsia="黑体" w:cs="黑体"/>
                <w:sz w:val="18"/>
                <w:szCs w:val="18"/>
                <w:lang w:eastAsia="zh-CN"/>
              </w:rPr>
              <w:t>、</w:t>
            </w:r>
            <w:r>
              <w:rPr>
                <w:rFonts w:hint="eastAsia" w:ascii="黑体" w:hAnsi="黑体" w:eastAsia="黑体" w:cs="黑体"/>
                <w:sz w:val="18"/>
                <w:szCs w:val="18"/>
              </w:rPr>
              <w:t>累计节约成本</w:t>
            </w:r>
            <w:r>
              <w:rPr>
                <w:rFonts w:hint="eastAsia" w:ascii="黑体" w:hAnsi="黑体" w:eastAsia="黑体" w:cs="黑体"/>
                <w:sz w:val="18"/>
                <w:szCs w:val="18"/>
                <w:lang w:eastAsia="zh-CN"/>
              </w:rPr>
              <w:t>、</w:t>
            </w:r>
            <w:r>
              <w:rPr>
                <w:rFonts w:hint="eastAsia" w:ascii="黑体" w:hAnsi="黑体" w:eastAsia="黑体" w:cs="黑体"/>
                <w:sz w:val="18"/>
                <w:szCs w:val="18"/>
              </w:rPr>
              <w:t>人才培养</w:t>
            </w:r>
            <w:r>
              <w:rPr>
                <w:rFonts w:hint="eastAsia" w:ascii="黑体" w:hAnsi="黑体" w:eastAsia="黑体" w:cs="黑体"/>
                <w:sz w:val="18"/>
                <w:szCs w:val="18"/>
                <w:lang w:eastAsia="zh-CN"/>
              </w:rPr>
              <w:t>、</w:t>
            </w:r>
            <w:r>
              <w:rPr>
                <w:rFonts w:hint="eastAsia" w:ascii="黑体" w:hAnsi="黑体" w:eastAsia="黑体" w:cs="黑体"/>
                <w:sz w:val="18"/>
                <w:szCs w:val="18"/>
              </w:rPr>
              <w:t>专业技术培训</w:t>
            </w:r>
            <w:r>
              <w:rPr>
                <w:rFonts w:hint="eastAsia" w:ascii="黑体" w:hAnsi="黑体" w:eastAsia="黑体" w:cs="黑体"/>
                <w:sz w:val="18"/>
                <w:szCs w:val="18"/>
                <w:lang w:eastAsia="zh-CN"/>
              </w:rPr>
              <w:t>、</w:t>
            </w:r>
            <w:r>
              <w:rPr>
                <w:rFonts w:hint="eastAsia" w:ascii="黑体" w:hAnsi="黑体" w:eastAsia="黑体" w:cs="黑体"/>
                <w:sz w:val="18"/>
                <w:szCs w:val="18"/>
              </w:rPr>
              <w:t>参考指标发表论文</w:t>
            </w:r>
            <w:r>
              <w:rPr>
                <w:rFonts w:hint="eastAsia" w:ascii="黑体" w:hAnsi="黑体" w:eastAsia="黑体" w:cs="黑体"/>
                <w:sz w:val="18"/>
                <w:szCs w:val="18"/>
                <w:lang w:eastAsia="zh-CN"/>
              </w:rPr>
              <w:t>、</w:t>
            </w:r>
            <w:r>
              <w:rPr>
                <w:rFonts w:hint="eastAsia" w:ascii="黑体" w:hAnsi="黑体" w:eastAsia="黑体" w:cs="黑体"/>
                <w:sz w:val="18"/>
                <w:szCs w:val="18"/>
              </w:rPr>
              <w:t>促进科技投融资金额</w:t>
            </w:r>
            <w:r>
              <w:rPr>
                <w:rFonts w:hint="eastAsia" w:ascii="黑体" w:hAnsi="黑体" w:eastAsia="黑体" w:cs="黑体"/>
                <w:sz w:val="18"/>
                <w:szCs w:val="18"/>
                <w:lang w:eastAsia="zh-CN"/>
              </w:rPr>
              <w:t>、</w:t>
            </w:r>
            <w:r>
              <w:rPr>
                <w:rFonts w:hint="eastAsia" w:ascii="黑体" w:hAnsi="黑体" w:eastAsia="黑体" w:cs="黑体"/>
                <w:sz w:val="18"/>
                <w:szCs w:val="18"/>
              </w:rPr>
              <w:t>促进技术合同成交额</w:t>
            </w:r>
            <w:r>
              <w:rPr>
                <w:rFonts w:hint="eastAsia" w:ascii="黑体" w:hAnsi="黑体" w:eastAsia="黑体" w:cs="黑体"/>
                <w:sz w:val="18"/>
                <w:szCs w:val="18"/>
                <w:lang w:eastAsia="zh-CN"/>
              </w:rPr>
              <w:t>、</w:t>
            </w:r>
            <w:r>
              <w:rPr>
                <w:rFonts w:hint="eastAsia" w:ascii="黑体" w:hAnsi="黑体" w:eastAsia="黑体" w:cs="黑体"/>
                <w:sz w:val="18"/>
                <w:szCs w:val="18"/>
              </w:rPr>
              <w:t>培训从事技术创新服务人员数量</w:t>
            </w:r>
            <w:r>
              <w:rPr>
                <w:rFonts w:hint="eastAsia" w:ascii="黑体" w:hAnsi="黑体" w:eastAsia="黑体" w:cs="黑体"/>
                <w:sz w:val="18"/>
                <w:szCs w:val="18"/>
                <w:lang w:eastAsia="zh-CN"/>
              </w:rPr>
              <w:t>、</w:t>
            </w:r>
            <w:r>
              <w:rPr>
                <w:rFonts w:hint="eastAsia" w:ascii="黑体" w:hAnsi="黑体" w:eastAsia="黑体" w:cs="黑体"/>
                <w:sz w:val="18"/>
                <w:szCs w:val="18"/>
              </w:rPr>
              <w:t>提供技术咨询</w:t>
            </w:r>
            <w:r>
              <w:rPr>
                <w:rFonts w:hint="eastAsia" w:ascii="黑体" w:hAnsi="黑体" w:eastAsia="黑体" w:cs="黑体"/>
                <w:sz w:val="18"/>
                <w:szCs w:val="18"/>
                <w:lang w:val="en-US" w:eastAsia="zh-CN"/>
              </w:rPr>
              <w:t>/</w:t>
            </w:r>
            <w:r>
              <w:rPr>
                <w:rFonts w:hint="eastAsia" w:ascii="黑体" w:hAnsi="黑体" w:eastAsia="黑体" w:cs="黑体"/>
                <w:sz w:val="18"/>
                <w:szCs w:val="18"/>
              </w:rPr>
              <w:t>技术服务数量</w:t>
            </w:r>
            <w:r>
              <w:rPr>
                <w:rFonts w:hint="eastAsia" w:ascii="黑体" w:hAnsi="黑体" w:eastAsia="黑体" w:cs="黑体"/>
                <w:sz w:val="18"/>
                <w:szCs w:val="18"/>
                <w:lang w:eastAsia="zh-CN"/>
              </w:rPr>
              <w:t>、</w:t>
            </w:r>
            <w:r>
              <w:rPr>
                <w:rFonts w:hint="eastAsia" w:ascii="黑体" w:hAnsi="黑体" w:eastAsia="黑体" w:cs="黑体"/>
                <w:sz w:val="18"/>
                <w:szCs w:val="18"/>
              </w:rPr>
              <w:t>培训技术经纪人数量</w:t>
            </w:r>
            <w:r>
              <w:rPr>
                <w:rFonts w:hint="eastAsia" w:ascii="黑体" w:hAnsi="黑体" w:eastAsia="黑体" w:cs="黑体"/>
                <w:sz w:val="18"/>
                <w:szCs w:val="18"/>
                <w:lang w:eastAsia="zh-CN"/>
              </w:rPr>
              <w:t>等指标。</w:t>
            </w:r>
          </w:p>
        </w:tc>
      </w:tr>
    </w:tbl>
    <w:p w14:paraId="3B419BB2">
      <w:pPr>
        <w:spacing w:line="600" w:lineRule="exact"/>
        <w:jc w:val="both"/>
        <w:rPr>
          <w:rFonts w:hint="eastAsia" w:ascii="黑体" w:hAnsi="黑体" w:eastAsia="黑体" w:cs="黑体"/>
          <w:b/>
          <w:sz w:val="28"/>
          <w:szCs w:val="28"/>
          <w:lang w:eastAsia="zh-CN"/>
        </w:rPr>
      </w:pPr>
      <w:r>
        <w:rPr>
          <w:rFonts w:hint="eastAsia" w:ascii="黑体" w:hAnsi="黑体" w:eastAsia="黑体" w:cs="黑体"/>
          <w:b/>
          <w:sz w:val="28"/>
          <w:szCs w:val="28"/>
          <w:lang w:eastAsia="zh-CN"/>
        </w:rPr>
        <w:t>五、项目经费预算</w:t>
      </w:r>
    </w:p>
    <w:p w14:paraId="2871D207">
      <w:pPr>
        <w:spacing w:beforeLines="0" w:afterLines="0" w:line="400" w:lineRule="exact"/>
        <w:jc w:val="both"/>
        <w:rPr>
          <w:rFonts w:hint="eastAsia" w:ascii="仿宋" w:hAnsi="仿宋" w:eastAsia="仿宋" w:cs="仿宋"/>
          <w:b w:val="0"/>
          <w:bCs/>
          <w:sz w:val="18"/>
          <w:szCs w:val="18"/>
          <w:lang w:eastAsia="zh-CN"/>
        </w:rPr>
      </w:pPr>
      <w:r>
        <w:rPr>
          <w:rFonts w:hint="eastAsia" w:ascii="仿宋" w:hAnsi="仿宋" w:eastAsia="仿宋" w:cs="仿宋"/>
          <w:b w:val="0"/>
          <w:bCs/>
          <w:sz w:val="18"/>
          <w:szCs w:val="18"/>
          <w:lang w:eastAsia="zh-CN"/>
        </w:rPr>
        <w:t>（本表由项目承担单位负责将本单位和合作单位申请资助后的经费汇总后填制）</w:t>
      </w:r>
    </w:p>
    <w:tbl>
      <w:tblPr>
        <w:tblStyle w:val="2"/>
        <w:tblW w:w="0" w:type="auto"/>
        <w:tblInd w:w="13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01"/>
        <w:gridCol w:w="1334"/>
        <w:gridCol w:w="3064"/>
        <w:gridCol w:w="2961"/>
      </w:tblGrid>
      <w:tr w14:paraId="721655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701" w:type="dxa"/>
            <w:tcBorders>
              <w:top w:val="single" w:color="auto" w:sz="4" w:space="0"/>
              <w:left w:val="single" w:color="auto" w:sz="4" w:space="0"/>
              <w:bottom w:val="single" w:color="auto" w:sz="4" w:space="0"/>
              <w:right w:val="single" w:color="auto" w:sz="4" w:space="0"/>
            </w:tcBorders>
            <w:noWrap w:val="0"/>
            <w:vAlign w:val="center"/>
          </w:tcPr>
          <w:p w14:paraId="573568A4">
            <w:pPr>
              <w:keepNext w:val="0"/>
              <w:keepLines w:val="0"/>
              <w:widowControl w:val="0"/>
              <w:suppressLineNumbers w:val="0"/>
              <w:spacing w:before="0" w:beforeAutospacing="0" w:after="0" w:afterAutospacing="0"/>
              <w:ind w:left="0" w:right="0"/>
              <w:jc w:val="center"/>
              <w:rPr>
                <w:rFonts w:hint="eastAsia" w:ascii="宋体" w:hAnsi="宋体" w:eastAsia="宋体" w:cs="宋体"/>
                <w:b/>
                <w:color w:val="000000"/>
                <w:kern w:val="2"/>
                <w:sz w:val="18"/>
                <w:szCs w:val="18"/>
              </w:rPr>
            </w:pPr>
            <w:r>
              <w:rPr>
                <w:rFonts w:hint="eastAsia" w:ascii="宋体" w:hAnsi="宋体" w:eastAsia="宋体" w:cs="宋体"/>
                <w:b/>
                <w:color w:val="000000"/>
                <w:kern w:val="2"/>
                <w:sz w:val="18"/>
                <w:szCs w:val="18"/>
                <w:lang w:val="en-US" w:eastAsia="zh-CN" w:bidi="ar"/>
              </w:rPr>
              <w:t>科目</w:t>
            </w:r>
          </w:p>
        </w:tc>
        <w:tc>
          <w:tcPr>
            <w:tcW w:w="1334" w:type="dxa"/>
            <w:tcBorders>
              <w:top w:val="single" w:color="auto" w:sz="4" w:space="0"/>
              <w:left w:val="nil"/>
              <w:bottom w:val="single" w:color="auto" w:sz="4" w:space="0"/>
              <w:right w:val="single" w:color="auto" w:sz="4" w:space="0"/>
            </w:tcBorders>
            <w:noWrap w:val="0"/>
            <w:vAlign w:val="center"/>
          </w:tcPr>
          <w:p w14:paraId="79DE3822">
            <w:pPr>
              <w:keepNext w:val="0"/>
              <w:keepLines w:val="0"/>
              <w:widowControl w:val="0"/>
              <w:suppressLineNumbers w:val="0"/>
              <w:spacing w:before="0" w:beforeAutospacing="0" w:after="0" w:afterAutospacing="0"/>
              <w:ind w:left="0" w:right="0"/>
              <w:jc w:val="center"/>
              <w:rPr>
                <w:rFonts w:hint="eastAsia" w:ascii="宋体" w:hAnsi="宋体" w:eastAsia="宋体" w:cs="宋体"/>
                <w:b/>
                <w:color w:val="000000"/>
                <w:kern w:val="2"/>
                <w:sz w:val="18"/>
                <w:szCs w:val="18"/>
              </w:rPr>
            </w:pPr>
            <w:r>
              <w:rPr>
                <w:rFonts w:hint="eastAsia" w:ascii="宋体" w:hAnsi="宋体" w:eastAsia="宋体" w:cs="宋体"/>
                <w:b/>
                <w:color w:val="000000"/>
                <w:kern w:val="2"/>
                <w:sz w:val="18"/>
                <w:szCs w:val="18"/>
                <w:lang w:val="en-US" w:eastAsia="zh-CN" w:bidi="ar"/>
              </w:rPr>
              <w:t>资助经费</w:t>
            </w:r>
          </w:p>
        </w:tc>
        <w:tc>
          <w:tcPr>
            <w:tcW w:w="3064" w:type="dxa"/>
            <w:tcBorders>
              <w:top w:val="single" w:color="auto" w:sz="4" w:space="0"/>
              <w:left w:val="nil"/>
              <w:bottom w:val="single" w:color="auto" w:sz="4" w:space="0"/>
              <w:right w:val="single" w:color="auto" w:sz="4" w:space="0"/>
            </w:tcBorders>
            <w:noWrap w:val="0"/>
            <w:vAlign w:val="center"/>
          </w:tcPr>
          <w:p w14:paraId="110EB36C">
            <w:pPr>
              <w:keepNext w:val="0"/>
              <w:keepLines w:val="0"/>
              <w:widowControl w:val="0"/>
              <w:suppressLineNumbers w:val="0"/>
              <w:spacing w:before="0" w:beforeAutospacing="0" w:after="0" w:afterAutospacing="0"/>
              <w:ind w:left="0" w:right="0"/>
              <w:jc w:val="center"/>
              <w:rPr>
                <w:rFonts w:hint="eastAsia" w:ascii="宋体" w:hAnsi="宋体" w:eastAsia="宋体" w:cs="宋体"/>
                <w:b/>
                <w:color w:val="000000"/>
                <w:kern w:val="2"/>
                <w:sz w:val="18"/>
                <w:szCs w:val="18"/>
              </w:rPr>
            </w:pPr>
            <w:r>
              <w:rPr>
                <w:rFonts w:hint="eastAsia" w:ascii="宋体" w:hAnsi="宋体" w:eastAsia="宋体" w:cs="宋体"/>
                <w:b/>
                <w:color w:val="000000"/>
                <w:kern w:val="2"/>
                <w:sz w:val="18"/>
                <w:szCs w:val="18"/>
                <w:lang w:val="en-US" w:eastAsia="zh-CN" w:bidi="ar"/>
              </w:rPr>
              <w:t>资助经费计算依据</w:t>
            </w:r>
          </w:p>
        </w:tc>
        <w:tc>
          <w:tcPr>
            <w:tcW w:w="2961" w:type="dxa"/>
            <w:tcBorders>
              <w:top w:val="single" w:color="auto" w:sz="4" w:space="0"/>
              <w:left w:val="nil"/>
              <w:bottom w:val="single" w:color="auto" w:sz="4" w:space="0"/>
              <w:right w:val="single" w:color="auto" w:sz="4" w:space="0"/>
            </w:tcBorders>
            <w:noWrap w:val="0"/>
            <w:vAlign w:val="center"/>
          </w:tcPr>
          <w:p w14:paraId="0983FBFD">
            <w:pPr>
              <w:keepNext w:val="0"/>
              <w:keepLines w:val="0"/>
              <w:widowControl w:val="0"/>
              <w:suppressLineNumbers w:val="0"/>
              <w:spacing w:before="0" w:beforeAutospacing="0" w:after="0" w:afterAutospacing="0"/>
              <w:ind w:left="0" w:right="0"/>
              <w:jc w:val="center"/>
              <w:rPr>
                <w:rFonts w:hint="eastAsia" w:ascii="宋体" w:hAnsi="宋体" w:eastAsia="宋体" w:cs="宋体"/>
                <w:b/>
                <w:color w:val="000000"/>
                <w:kern w:val="2"/>
                <w:sz w:val="18"/>
                <w:szCs w:val="18"/>
              </w:rPr>
            </w:pPr>
            <w:r>
              <w:rPr>
                <w:rFonts w:hint="eastAsia" w:ascii="宋体" w:hAnsi="宋体" w:eastAsia="宋体" w:cs="宋体"/>
                <w:b/>
                <w:color w:val="000000"/>
                <w:kern w:val="2"/>
                <w:sz w:val="18"/>
                <w:szCs w:val="18"/>
                <w:lang w:val="en-US" w:eastAsia="zh-CN" w:bidi="ar"/>
              </w:rPr>
              <w:t>经费支出定义</w:t>
            </w:r>
          </w:p>
        </w:tc>
      </w:tr>
      <w:tr w14:paraId="6B109C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701" w:type="dxa"/>
            <w:tcBorders>
              <w:top w:val="single" w:color="auto" w:sz="4" w:space="0"/>
              <w:left w:val="single" w:color="auto" w:sz="4" w:space="0"/>
              <w:bottom w:val="single" w:color="auto" w:sz="4" w:space="0"/>
              <w:right w:val="single" w:color="auto" w:sz="4" w:space="0"/>
            </w:tcBorders>
            <w:noWrap w:val="0"/>
            <w:vAlign w:val="top"/>
          </w:tcPr>
          <w:p w14:paraId="0DBB160C">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（一）直接费用</w:t>
            </w:r>
          </w:p>
        </w:tc>
        <w:tc>
          <w:tcPr>
            <w:tcW w:w="1334" w:type="dxa"/>
            <w:tcBorders>
              <w:top w:val="single" w:color="auto" w:sz="4" w:space="0"/>
              <w:left w:val="nil"/>
              <w:bottom w:val="single" w:color="auto" w:sz="4" w:space="0"/>
              <w:right w:val="single" w:color="auto" w:sz="4" w:space="0"/>
            </w:tcBorders>
            <w:noWrap w:val="0"/>
            <w:vAlign w:val="top"/>
          </w:tcPr>
          <w:p w14:paraId="7481D3E5">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p>
        </w:tc>
        <w:tc>
          <w:tcPr>
            <w:tcW w:w="3064" w:type="dxa"/>
            <w:tcBorders>
              <w:top w:val="single" w:color="auto" w:sz="4" w:space="0"/>
              <w:left w:val="nil"/>
              <w:bottom w:val="single" w:color="auto" w:sz="4" w:space="0"/>
              <w:right w:val="single" w:color="auto" w:sz="4" w:space="0"/>
            </w:tcBorders>
            <w:noWrap w:val="0"/>
            <w:vAlign w:val="top"/>
          </w:tcPr>
          <w:p w14:paraId="47A61B2C">
            <w:pPr>
              <w:keepNext w:val="0"/>
              <w:keepLines w:val="0"/>
              <w:widowControl w:val="0"/>
              <w:suppressLineNumbers w:val="0"/>
              <w:spacing w:before="0" w:beforeAutospacing="0" w:after="0" w:afterAutospacing="0"/>
              <w:ind w:left="0" w:right="0"/>
              <w:jc w:val="center"/>
              <w:rPr>
                <w:rFonts w:hint="eastAsia" w:ascii="宋体" w:hAnsi="宋体" w:eastAsia="宋体" w:cs="宋体"/>
                <w:color w:val="000000"/>
                <w:kern w:val="2"/>
                <w:sz w:val="18"/>
                <w:szCs w:val="18"/>
              </w:rPr>
            </w:pPr>
          </w:p>
        </w:tc>
        <w:tc>
          <w:tcPr>
            <w:tcW w:w="2961" w:type="dxa"/>
            <w:tcBorders>
              <w:top w:val="single" w:color="auto" w:sz="4" w:space="0"/>
              <w:left w:val="nil"/>
              <w:bottom w:val="single" w:color="auto" w:sz="4" w:space="0"/>
              <w:right w:val="single" w:color="auto" w:sz="4" w:space="0"/>
            </w:tcBorders>
            <w:noWrap w:val="0"/>
            <w:vAlign w:val="top"/>
          </w:tcPr>
          <w:p w14:paraId="51B00A06">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shd w:val="clear" w:color="auto" w:fill="FFFFFF"/>
              </w:rPr>
            </w:pPr>
            <w:r>
              <w:rPr>
                <w:rFonts w:hint="eastAsia" w:ascii="宋体" w:hAnsi="宋体" w:eastAsia="宋体" w:cs="宋体"/>
                <w:color w:val="000000"/>
                <w:kern w:val="2"/>
                <w:sz w:val="18"/>
                <w:szCs w:val="18"/>
                <w:shd w:val="clear" w:color="auto" w:fill="FFFFFF"/>
                <w:lang w:val="en-US" w:eastAsia="zh-CN" w:bidi="ar"/>
              </w:rPr>
              <w:t>直接费用是指在项目实施过程中发生的与之直接相关的费用，主要包括设备费、业务费和劳务费。</w:t>
            </w:r>
          </w:p>
        </w:tc>
      </w:tr>
      <w:tr w14:paraId="5D979D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701" w:type="dxa"/>
            <w:tcBorders>
              <w:top w:val="single" w:color="auto" w:sz="4" w:space="0"/>
              <w:left w:val="single" w:color="auto" w:sz="4" w:space="0"/>
              <w:bottom w:val="single" w:color="auto" w:sz="4" w:space="0"/>
              <w:right w:val="single" w:color="auto" w:sz="4" w:space="0"/>
            </w:tcBorders>
            <w:noWrap w:val="0"/>
            <w:vAlign w:val="top"/>
          </w:tcPr>
          <w:p w14:paraId="1C408BB0">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1.设备费</w:t>
            </w:r>
          </w:p>
        </w:tc>
        <w:tc>
          <w:tcPr>
            <w:tcW w:w="1334" w:type="dxa"/>
            <w:tcBorders>
              <w:top w:val="single" w:color="auto" w:sz="4" w:space="0"/>
              <w:left w:val="nil"/>
              <w:bottom w:val="single" w:color="auto" w:sz="4" w:space="0"/>
              <w:right w:val="single" w:color="auto" w:sz="4" w:space="0"/>
            </w:tcBorders>
            <w:noWrap w:val="0"/>
            <w:vAlign w:val="top"/>
          </w:tcPr>
          <w:p w14:paraId="26E78379">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　</w:t>
            </w:r>
          </w:p>
        </w:tc>
        <w:tc>
          <w:tcPr>
            <w:tcW w:w="3064" w:type="dxa"/>
            <w:tcBorders>
              <w:top w:val="single" w:color="auto" w:sz="4" w:space="0"/>
              <w:left w:val="nil"/>
              <w:bottom w:val="single" w:color="auto" w:sz="4" w:space="0"/>
              <w:right w:val="single" w:color="auto" w:sz="4" w:space="0"/>
            </w:tcBorders>
            <w:noWrap w:val="0"/>
            <w:vAlign w:val="top"/>
          </w:tcPr>
          <w:p w14:paraId="73884F4B">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　</w:t>
            </w:r>
          </w:p>
        </w:tc>
        <w:tc>
          <w:tcPr>
            <w:tcW w:w="2961" w:type="dxa"/>
            <w:tcBorders>
              <w:top w:val="single" w:color="auto" w:sz="4" w:space="0"/>
              <w:left w:val="nil"/>
              <w:bottom w:val="single" w:color="auto" w:sz="4" w:space="0"/>
              <w:right w:val="single" w:color="auto" w:sz="4" w:space="0"/>
            </w:tcBorders>
            <w:noWrap w:val="0"/>
            <w:vAlign w:val="top"/>
          </w:tcPr>
          <w:p w14:paraId="3293857C">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shd w:val="clear" w:color="auto" w:fill="FFFFFF"/>
              </w:rPr>
            </w:pPr>
            <w:r>
              <w:rPr>
                <w:rFonts w:hint="eastAsia" w:ascii="宋体" w:hAnsi="宋体" w:eastAsia="宋体" w:cs="宋体"/>
                <w:color w:val="000000"/>
                <w:kern w:val="2"/>
                <w:sz w:val="18"/>
                <w:szCs w:val="18"/>
                <w:shd w:val="clear" w:color="auto" w:fill="FFFFFF"/>
                <w:lang w:val="en-US" w:eastAsia="zh-CN" w:bidi="ar"/>
              </w:rPr>
              <w:t>设备费是指在项目实施过程中购置或试制专用仪器设备，对现有仪器设备进行升级改造，以及租赁外单位仪器设备而发生的费用。 购置、试制升级改造和租赁单台套仪器设备价值在50万元以下时，只需提供仪器设备的名称、数量及单价等基本测算说明；达到或超过50万元或成套价格在100万元以上的科研仪器设备时，应在测算 说明中单独列示仪器设备名称、型号、单价、数量和用途，提供详细的预算说明，并按照“谁审批、谁负责”的原则，由省科技厅委托第三方中介机构进行查重和评议，评议结果作为新购置科研仪器设备预算编制审核的依据。 以财政性资金新建设、新购置的单台套价值在30万元及以上的科学仪器设备，应纳入福建省大型科研设施仪器管理服务平台，向社会对外开放服务。</w:t>
            </w:r>
          </w:p>
        </w:tc>
      </w:tr>
      <w:tr w14:paraId="007F4F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701" w:type="dxa"/>
            <w:tcBorders>
              <w:top w:val="single" w:color="auto" w:sz="4" w:space="0"/>
              <w:left w:val="single" w:color="auto" w:sz="4" w:space="0"/>
              <w:bottom w:val="single" w:color="auto" w:sz="4" w:space="0"/>
              <w:right w:val="single" w:color="auto" w:sz="4" w:space="0"/>
            </w:tcBorders>
            <w:noWrap w:val="0"/>
            <w:vAlign w:val="top"/>
          </w:tcPr>
          <w:p w14:paraId="0F620D5A">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其中：购置</w:t>
            </w:r>
          </w:p>
        </w:tc>
        <w:tc>
          <w:tcPr>
            <w:tcW w:w="1334" w:type="dxa"/>
            <w:tcBorders>
              <w:top w:val="single" w:color="auto" w:sz="4" w:space="0"/>
              <w:left w:val="nil"/>
              <w:bottom w:val="single" w:color="auto" w:sz="4" w:space="0"/>
              <w:right w:val="single" w:color="auto" w:sz="4" w:space="0"/>
            </w:tcBorders>
            <w:noWrap w:val="0"/>
            <w:vAlign w:val="top"/>
          </w:tcPr>
          <w:p w14:paraId="2D59AF68">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　</w:t>
            </w:r>
          </w:p>
        </w:tc>
        <w:tc>
          <w:tcPr>
            <w:tcW w:w="3064" w:type="dxa"/>
            <w:tcBorders>
              <w:top w:val="single" w:color="auto" w:sz="4" w:space="0"/>
              <w:left w:val="nil"/>
              <w:bottom w:val="single" w:color="auto" w:sz="4" w:space="0"/>
              <w:right w:val="single" w:color="auto" w:sz="4" w:space="0"/>
            </w:tcBorders>
            <w:noWrap w:val="0"/>
            <w:vAlign w:val="top"/>
          </w:tcPr>
          <w:p w14:paraId="43A31E39">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　</w:t>
            </w:r>
          </w:p>
        </w:tc>
        <w:tc>
          <w:tcPr>
            <w:tcW w:w="2961" w:type="dxa"/>
            <w:tcBorders>
              <w:top w:val="single" w:color="auto" w:sz="4" w:space="0"/>
              <w:left w:val="nil"/>
              <w:bottom w:val="single" w:color="auto" w:sz="4" w:space="0"/>
              <w:right w:val="single" w:color="auto" w:sz="4" w:space="0"/>
            </w:tcBorders>
            <w:noWrap w:val="0"/>
            <w:vAlign w:val="top"/>
          </w:tcPr>
          <w:p w14:paraId="43A0C08F">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shd w:val="clear" w:color="auto" w:fill="FFFFFF"/>
              </w:rPr>
            </w:pPr>
            <w:r>
              <w:rPr>
                <w:rFonts w:hint="eastAsia" w:ascii="宋体" w:hAnsi="宋体" w:eastAsia="宋体" w:cs="宋体"/>
                <w:color w:val="000000"/>
                <w:kern w:val="2"/>
                <w:sz w:val="18"/>
                <w:szCs w:val="18"/>
                <w:shd w:val="clear" w:color="auto" w:fill="FFFFFF"/>
                <w:lang w:val="en-US" w:eastAsia="zh-CN" w:bidi="ar"/>
              </w:rPr>
              <w:t>购置达到或超过50万元或成套价格在100万元以上的科研仪器设备时， 除上述要求外，购置仪器设备的，还需在测算说明中说明设备拟安置单位、购置设备的开放共享方案等。</w:t>
            </w:r>
          </w:p>
        </w:tc>
      </w:tr>
      <w:tr w14:paraId="7DF30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701" w:type="dxa"/>
            <w:tcBorders>
              <w:top w:val="single" w:color="auto" w:sz="4" w:space="0"/>
              <w:left w:val="single" w:color="auto" w:sz="4" w:space="0"/>
              <w:bottom w:val="single" w:color="auto" w:sz="4" w:space="0"/>
              <w:right w:val="single" w:color="auto" w:sz="4" w:space="0"/>
            </w:tcBorders>
            <w:noWrap w:val="0"/>
            <w:vAlign w:val="top"/>
          </w:tcPr>
          <w:p w14:paraId="45587D09">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试制升级改造</w:t>
            </w:r>
          </w:p>
        </w:tc>
        <w:tc>
          <w:tcPr>
            <w:tcW w:w="1334" w:type="dxa"/>
            <w:tcBorders>
              <w:top w:val="single" w:color="auto" w:sz="4" w:space="0"/>
              <w:left w:val="nil"/>
              <w:bottom w:val="single" w:color="auto" w:sz="4" w:space="0"/>
              <w:right w:val="single" w:color="auto" w:sz="4" w:space="0"/>
            </w:tcBorders>
            <w:noWrap w:val="0"/>
            <w:vAlign w:val="top"/>
          </w:tcPr>
          <w:p w14:paraId="55EC4AA3">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　</w:t>
            </w:r>
          </w:p>
        </w:tc>
        <w:tc>
          <w:tcPr>
            <w:tcW w:w="3064" w:type="dxa"/>
            <w:tcBorders>
              <w:top w:val="single" w:color="auto" w:sz="4" w:space="0"/>
              <w:left w:val="nil"/>
              <w:bottom w:val="single" w:color="auto" w:sz="4" w:space="0"/>
              <w:right w:val="single" w:color="auto" w:sz="4" w:space="0"/>
            </w:tcBorders>
            <w:noWrap w:val="0"/>
            <w:vAlign w:val="top"/>
          </w:tcPr>
          <w:p w14:paraId="2104E005">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　</w:t>
            </w:r>
          </w:p>
        </w:tc>
        <w:tc>
          <w:tcPr>
            <w:tcW w:w="2961" w:type="dxa"/>
            <w:tcBorders>
              <w:top w:val="single" w:color="auto" w:sz="4" w:space="0"/>
              <w:left w:val="nil"/>
              <w:bottom w:val="single" w:color="auto" w:sz="4" w:space="0"/>
              <w:right w:val="single" w:color="auto" w:sz="4" w:space="0"/>
            </w:tcBorders>
            <w:noWrap w:val="0"/>
            <w:vAlign w:val="top"/>
          </w:tcPr>
          <w:p w14:paraId="3A0ABEEB">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shd w:val="clear" w:color="auto" w:fill="FFFFFF"/>
              </w:rPr>
            </w:pPr>
            <w:r>
              <w:rPr>
                <w:rFonts w:hint="eastAsia" w:ascii="宋体" w:hAnsi="宋体" w:eastAsia="宋体" w:cs="宋体"/>
                <w:color w:val="000000"/>
                <w:kern w:val="2"/>
                <w:sz w:val="18"/>
                <w:szCs w:val="18"/>
                <w:shd w:val="clear" w:color="auto" w:fill="FFFFFF"/>
                <w:lang w:val="en-US" w:eastAsia="zh-CN" w:bidi="ar"/>
              </w:rPr>
              <w:t>试制升级改造达到或超过50万元或成套价格在100万元以上的科研仪器设备时，除上述要求外，试制升级改造仪器设备的，还需在测算说明中说明改造前后仪器设备的主要技术指标及功能的区别以及试制设备的方案中成本构成。</w:t>
            </w:r>
          </w:p>
        </w:tc>
      </w:tr>
      <w:tr w14:paraId="3C9713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701" w:type="dxa"/>
            <w:tcBorders>
              <w:top w:val="single" w:color="auto" w:sz="4" w:space="0"/>
              <w:left w:val="single" w:color="auto" w:sz="4" w:space="0"/>
              <w:bottom w:val="single" w:color="auto" w:sz="4" w:space="0"/>
              <w:right w:val="single" w:color="auto" w:sz="4" w:space="0"/>
            </w:tcBorders>
            <w:noWrap w:val="0"/>
            <w:vAlign w:val="top"/>
          </w:tcPr>
          <w:p w14:paraId="7D448B08">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 xml:space="preserve"> 租赁</w:t>
            </w:r>
          </w:p>
        </w:tc>
        <w:tc>
          <w:tcPr>
            <w:tcW w:w="1334" w:type="dxa"/>
            <w:tcBorders>
              <w:top w:val="single" w:color="auto" w:sz="4" w:space="0"/>
              <w:left w:val="nil"/>
              <w:bottom w:val="single" w:color="auto" w:sz="4" w:space="0"/>
              <w:right w:val="single" w:color="auto" w:sz="4" w:space="0"/>
            </w:tcBorders>
            <w:noWrap w:val="0"/>
            <w:vAlign w:val="top"/>
          </w:tcPr>
          <w:p w14:paraId="2AA63C4D">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　</w:t>
            </w:r>
          </w:p>
        </w:tc>
        <w:tc>
          <w:tcPr>
            <w:tcW w:w="3064" w:type="dxa"/>
            <w:tcBorders>
              <w:top w:val="single" w:color="auto" w:sz="4" w:space="0"/>
              <w:left w:val="nil"/>
              <w:bottom w:val="single" w:color="auto" w:sz="4" w:space="0"/>
              <w:right w:val="single" w:color="auto" w:sz="4" w:space="0"/>
            </w:tcBorders>
            <w:noWrap w:val="0"/>
            <w:vAlign w:val="top"/>
          </w:tcPr>
          <w:p w14:paraId="756A2F57">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　</w:t>
            </w:r>
          </w:p>
        </w:tc>
        <w:tc>
          <w:tcPr>
            <w:tcW w:w="2961" w:type="dxa"/>
            <w:tcBorders>
              <w:top w:val="single" w:color="auto" w:sz="4" w:space="0"/>
              <w:left w:val="nil"/>
              <w:bottom w:val="single" w:color="auto" w:sz="4" w:space="0"/>
              <w:right w:val="single" w:color="auto" w:sz="4" w:space="0"/>
            </w:tcBorders>
            <w:noWrap w:val="0"/>
            <w:vAlign w:val="top"/>
          </w:tcPr>
          <w:p w14:paraId="45061071">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shd w:val="clear" w:color="auto" w:fill="FFFFFF"/>
              </w:rPr>
            </w:pPr>
            <w:r>
              <w:rPr>
                <w:rFonts w:hint="eastAsia" w:ascii="宋体" w:hAnsi="宋体" w:eastAsia="宋体" w:cs="宋体"/>
                <w:color w:val="000000"/>
                <w:kern w:val="2"/>
                <w:sz w:val="18"/>
                <w:szCs w:val="18"/>
                <w:shd w:val="clear" w:color="auto" w:fill="FFFFFF"/>
                <w:lang w:val="en-US" w:eastAsia="zh-CN" w:bidi="ar"/>
              </w:rPr>
              <w:t>租赁达到或超过50万元或成套价格在100万元以上的科研仪器设备时，除上述要求外，租赁仪器设备的还需在测算说明中说明租赁设备的次数、期限、支付标准等的测算依据。</w:t>
            </w:r>
          </w:p>
        </w:tc>
      </w:tr>
      <w:tr w14:paraId="30A94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701" w:type="dxa"/>
            <w:tcBorders>
              <w:top w:val="single" w:color="auto" w:sz="4" w:space="0"/>
              <w:left w:val="single" w:color="auto" w:sz="4" w:space="0"/>
              <w:bottom w:val="single" w:color="auto" w:sz="4" w:space="0"/>
              <w:right w:val="single" w:color="auto" w:sz="4" w:space="0"/>
            </w:tcBorders>
            <w:noWrap w:val="0"/>
            <w:vAlign w:val="top"/>
          </w:tcPr>
          <w:p w14:paraId="0EA67EC3">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2.业务费</w:t>
            </w:r>
          </w:p>
        </w:tc>
        <w:tc>
          <w:tcPr>
            <w:tcW w:w="1334" w:type="dxa"/>
            <w:tcBorders>
              <w:top w:val="single" w:color="auto" w:sz="4" w:space="0"/>
              <w:left w:val="nil"/>
              <w:bottom w:val="single" w:color="auto" w:sz="4" w:space="0"/>
              <w:right w:val="single" w:color="auto" w:sz="4" w:space="0"/>
            </w:tcBorders>
            <w:noWrap w:val="0"/>
            <w:vAlign w:val="top"/>
          </w:tcPr>
          <w:p w14:paraId="7D4194CD">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　</w:t>
            </w:r>
          </w:p>
        </w:tc>
        <w:tc>
          <w:tcPr>
            <w:tcW w:w="3064" w:type="dxa"/>
            <w:tcBorders>
              <w:top w:val="single" w:color="auto" w:sz="4" w:space="0"/>
              <w:left w:val="nil"/>
              <w:bottom w:val="single" w:color="auto" w:sz="4" w:space="0"/>
              <w:right w:val="single" w:color="auto" w:sz="4" w:space="0"/>
            </w:tcBorders>
            <w:noWrap w:val="0"/>
            <w:vAlign w:val="top"/>
          </w:tcPr>
          <w:p w14:paraId="04B34130">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　</w:t>
            </w:r>
          </w:p>
        </w:tc>
        <w:tc>
          <w:tcPr>
            <w:tcW w:w="2961" w:type="dxa"/>
            <w:tcBorders>
              <w:top w:val="single" w:color="auto" w:sz="4" w:space="0"/>
              <w:left w:val="nil"/>
              <w:bottom w:val="single" w:color="auto" w:sz="4" w:space="0"/>
              <w:right w:val="single" w:color="auto" w:sz="4" w:space="0"/>
            </w:tcBorders>
            <w:noWrap w:val="0"/>
            <w:vAlign w:val="top"/>
          </w:tcPr>
          <w:p w14:paraId="2BA9193F">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shd w:val="clear" w:color="auto" w:fill="FFFFFF"/>
              </w:rPr>
            </w:pPr>
            <w:r>
              <w:rPr>
                <w:rFonts w:hint="eastAsia" w:ascii="宋体" w:hAnsi="宋体" w:eastAsia="宋体" w:cs="宋体"/>
                <w:color w:val="000000"/>
                <w:kern w:val="2"/>
                <w:sz w:val="18"/>
                <w:szCs w:val="18"/>
                <w:shd w:val="clear" w:color="auto" w:fill="FFFFFF"/>
                <w:lang w:val="en-US" w:eastAsia="zh-CN" w:bidi="ar"/>
              </w:rPr>
              <w:t xml:space="preserve">业务费是指在项目实施过程中消耗的各种材料、辅助材料等低值易耗品的采购、运输、装卸、整理等费用，发生的测试化验加工、燃料动力、会议/差旅/国际合作交流、档案/出版/文献/信息传播/知识产权事务等费用，以及其他相关支出。包括:材料支出、测试化验加工支出、燃料动力支出、会议/差旅/国际合作交流支出、档案/出版/文献/信息传播/知识产权事务支出、其他相关支出。编制预算时应当单独列示基本测算说明。承担技术成果应用推广任务的项目，可以在其他支出中编制培训费，但要在预算中提供基本测算说明。 </w:t>
            </w:r>
          </w:p>
        </w:tc>
      </w:tr>
      <w:tr w14:paraId="72720B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701" w:type="dxa"/>
            <w:tcBorders>
              <w:top w:val="single" w:color="auto" w:sz="4" w:space="0"/>
              <w:left w:val="single" w:color="auto" w:sz="4" w:space="0"/>
              <w:bottom w:val="single" w:color="auto" w:sz="4" w:space="0"/>
              <w:right w:val="single" w:color="auto" w:sz="4" w:space="0"/>
            </w:tcBorders>
            <w:noWrap w:val="0"/>
            <w:vAlign w:val="top"/>
          </w:tcPr>
          <w:p w14:paraId="35A3280A">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3.劳务费</w:t>
            </w:r>
          </w:p>
        </w:tc>
        <w:tc>
          <w:tcPr>
            <w:tcW w:w="1334" w:type="dxa"/>
            <w:tcBorders>
              <w:top w:val="single" w:color="auto" w:sz="4" w:space="0"/>
              <w:left w:val="nil"/>
              <w:bottom w:val="single" w:color="auto" w:sz="4" w:space="0"/>
              <w:right w:val="single" w:color="auto" w:sz="4" w:space="0"/>
            </w:tcBorders>
            <w:noWrap w:val="0"/>
            <w:vAlign w:val="top"/>
          </w:tcPr>
          <w:p w14:paraId="008F6B86">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　</w:t>
            </w:r>
          </w:p>
        </w:tc>
        <w:tc>
          <w:tcPr>
            <w:tcW w:w="3064" w:type="dxa"/>
            <w:tcBorders>
              <w:top w:val="single" w:color="auto" w:sz="4" w:space="0"/>
              <w:left w:val="nil"/>
              <w:bottom w:val="single" w:color="auto" w:sz="4" w:space="0"/>
              <w:right w:val="single" w:color="auto" w:sz="4" w:space="0"/>
            </w:tcBorders>
            <w:noWrap w:val="0"/>
            <w:vAlign w:val="top"/>
          </w:tcPr>
          <w:p w14:paraId="30463D01">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　</w:t>
            </w:r>
          </w:p>
        </w:tc>
        <w:tc>
          <w:tcPr>
            <w:tcW w:w="2961" w:type="dxa"/>
            <w:tcBorders>
              <w:top w:val="single" w:color="auto" w:sz="4" w:space="0"/>
              <w:left w:val="nil"/>
              <w:bottom w:val="single" w:color="auto" w:sz="4" w:space="0"/>
              <w:right w:val="single" w:color="auto" w:sz="4" w:space="0"/>
            </w:tcBorders>
            <w:noWrap w:val="0"/>
            <w:vAlign w:val="top"/>
          </w:tcPr>
          <w:p w14:paraId="5A075361">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shd w:val="clear" w:color="auto" w:fill="FFFFFF"/>
                <w:lang w:val="en-US" w:eastAsia="zh-CN" w:bidi="ar"/>
              </w:rPr>
              <w:t>劳务费是指项目承担单位在科研项目实施过程中支付给项目聘用人员的劳务性费用，以及支付给临时聘请的咨询专家的费用等。包括：项目聘用人员的劳务性费用和咨询专家的费用。 劳务费预算编制应当结合科研实际和相关人员参与项目的全时工作时间等因素合理编制。劳务费预算需说明各类人员在项目中的责任分工、投入时间、支付标准等基本测算说明，由项目负责人、科研人员据实编制。 咨询专家的费用需提供咨询专家的级别、咨询方式、咨询内容、人次数、支付标准等基本测算说明。不得编制博士研究生、硕士研究生因学位论文答辩发生的相关支出。</w:t>
            </w:r>
          </w:p>
        </w:tc>
      </w:tr>
      <w:tr w14:paraId="0AB0F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701" w:type="dxa"/>
            <w:tcBorders>
              <w:top w:val="single" w:color="auto" w:sz="4" w:space="0"/>
              <w:left w:val="single" w:color="auto" w:sz="4" w:space="0"/>
              <w:bottom w:val="single" w:color="auto" w:sz="4" w:space="0"/>
              <w:right w:val="single" w:color="auto" w:sz="4" w:space="0"/>
            </w:tcBorders>
            <w:noWrap w:val="0"/>
            <w:vAlign w:val="top"/>
          </w:tcPr>
          <w:p w14:paraId="7EFE6348">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（二）间接费用</w:t>
            </w:r>
          </w:p>
        </w:tc>
        <w:tc>
          <w:tcPr>
            <w:tcW w:w="1334" w:type="dxa"/>
            <w:tcBorders>
              <w:top w:val="single" w:color="auto" w:sz="4" w:space="0"/>
              <w:left w:val="nil"/>
              <w:bottom w:val="single" w:color="auto" w:sz="4" w:space="0"/>
              <w:right w:val="single" w:color="auto" w:sz="4" w:space="0"/>
            </w:tcBorders>
            <w:noWrap w:val="0"/>
            <w:vAlign w:val="top"/>
          </w:tcPr>
          <w:p w14:paraId="7A8BDD9E">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p>
        </w:tc>
        <w:tc>
          <w:tcPr>
            <w:tcW w:w="3064" w:type="dxa"/>
            <w:tcBorders>
              <w:top w:val="single" w:color="auto" w:sz="4" w:space="0"/>
              <w:left w:val="nil"/>
              <w:bottom w:val="single" w:color="auto" w:sz="4" w:space="0"/>
              <w:right w:val="single" w:color="auto" w:sz="4" w:space="0"/>
            </w:tcBorders>
            <w:noWrap w:val="0"/>
            <w:vAlign w:val="top"/>
          </w:tcPr>
          <w:p w14:paraId="41784FDA">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p>
        </w:tc>
        <w:tc>
          <w:tcPr>
            <w:tcW w:w="2961" w:type="dxa"/>
            <w:tcBorders>
              <w:top w:val="single" w:color="auto" w:sz="4" w:space="0"/>
              <w:left w:val="nil"/>
              <w:bottom w:val="single" w:color="auto" w:sz="4" w:space="0"/>
              <w:right w:val="single" w:color="auto" w:sz="4" w:space="0"/>
            </w:tcBorders>
            <w:noWrap w:val="0"/>
            <w:vAlign w:val="top"/>
          </w:tcPr>
          <w:p w14:paraId="791B729D">
            <w:pPr>
              <w:keepNext w:val="0"/>
              <w:keepLines w:val="0"/>
              <w:widowControl w:val="0"/>
              <w:suppressLineNumbers w:val="0"/>
              <w:spacing w:before="0" w:beforeAutospacing="0" w:after="0" w:afterAutospacing="0"/>
              <w:ind w:left="0" w:right="0"/>
              <w:jc w:val="both"/>
              <w:rPr>
                <w:rFonts w:hint="eastAsia" w:ascii="ˎ̥" w:hAnsi="ˎ̥" w:eastAsia="宋体" w:cs="宋体"/>
                <w:color w:val="000000"/>
                <w:kern w:val="2"/>
                <w:sz w:val="18"/>
                <w:szCs w:val="18"/>
              </w:rPr>
            </w:pPr>
            <w:r>
              <w:rPr>
                <w:rFonts w:hint="eastAsia" w:ascii="宋体" w:hAnsi="宋体" w:eastAsia="宋体" w:cs="宋体"/>
                <w:color w:val="000000"/>
                <w:kern w:val="2"/>
                <w:sz w:val="18"/>
                <w:szCs w:val="18"/>
                <w:shd w:val="clear" w:color="auto" w:fill="FFFFFF"/>
                <w:lang w:val="en-US" w:eastAsia="zh-CN" w:bidi="ar"/>
              </w:rPr>
              <w:t>间接费用是指项目承担单位在组织实施项目过程中发生的无法在直接费用中列支的相关费用。主要包括：绩效支出、管理费用和有关管理费用的补助支出。 间接费用实行总额控制，按照项目经费扣除设备购置费后的一定比例核定：扣除后500万元及以下的部分为不超过30%；500万元至1000万元的部分为不超过25%；1000万元以上的部分为不超过20%；对数学、物理等纯理论基础研究项目和省创新战略研究项目，间接费用比例进一步提高到不超过80%。项目承担单位可将间接费用全部用于绩效支出，并向创新绩效突出的团队和个人倾斜。</w:t>
            </w:r>
          </w:p>
        </w:tc>
      </w:tr>
      <w:tr w14:paraId="2B80A1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701" w:type="dxa"/>
            <w:tcBorders>
              <w:top w:val="single" w:color="auto" w:sz="4" w:space="0"/>
              <w:left w:val="single" w:color="auto" w:sz="4" w:space="0"/>
              <w:bottom w:val="single" w:color="auto" w:sz="4" w:space="0"/>
              <w:right w:val="single" w:color="auto" w:sz="4" w:space="0"/>
            </w:tcBorders>
            <w:noWrap w:val="0"/>
            <w:vAlign w:val="top"/>
          </w:tcPr>
          <w:p w14:paraId="158B6E9A">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其中：绩效支出</w:t>
            </w:r>
          </w:p>
        </w:tc>
        <w:tc>
          <w:tcPr>
            <w:tcW w:w="1334" w:type="dxa"/>
            <w:tcBorders>
              <w:top w:val="single" w:color="auto" w:sz="4" w:space="0"/>
              <w:left w:val="nil"/>
              <w:bottom w:val="single" w:color="auto" w:sz="4" w:space="0"/>
              <w:right w:val="single" w:color="auto" w:sz="4" w:space="0"/>
            </w:tcBorders>
            <w:noWrap w:val="0"/>
            <w:vAlign w:val="top"/>
          </w:tcPr>
          <w:p w14:paraId="713E71A4">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p>
        </w:tc>
        <w:tc>
          <w:tcPr>
            <w:tcW w:w="3064" w:type="dxa"/>
            <w:tcBorders>
              <w:top w:val="single" w:color="auto" w:sz="4" w:space="0"/>
              <w:left w:val="nil"/>
              <w:bottom w:val="single" w:color="auto" w:sz="4" w:space="0"/>
              <w:right w:val="single" w:color="auto" w:sz="4" w:space="0"/>
            </w:tcBorders>
            <w:noWrap w:val="0"/>
            <w:vAlign w:val="top"/>
          </w:tcPr>
          <w:p w14:paraId="1E0BC11F">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p>
        </w:tc>
        <w:tc>
          <w:tcPr>
            <w:tcW w:w="2961" w:type="dxa"/>
            <w:tcBorders>
              <w:top w:val="single" w:color="auto" w:sz="4" w:space="0"/>
              <w:left w:val="nil"/>
              <w:bottom w:val="single" w:color="auto" w:sz="4" w:space="0"/>
              <w:right w:val="single" w:color="auto" w:sz="4" w:space="0"/>
            </w:tcBorders>
            <w:noWrap w:val="0"/>
            <w:vAlign w:val="top"/>
          </w:tcPr>
          <w:p w14:paraId="69517F85">
            <w:pPr>
              <w:keepNext w:val="0"/>
              <w:keepLines w:val="0"/>
              <w:widowControl w:val="0"/>
              <w:suppressLineNumbers w:val="0"/>
              <w:spacing w:before="0" w:beforeAutospacing="0" w:after="0" w:afterAutospacing="0"/>
              <w:ind w:left="0" w:right="0"/>
              <w:jc w:val="both"/>
              <w:rPr>
                <w:rFonts w:hint="eastAsia" w:ascii="ˎ̥" w:hAnsi="ˎ̥" w:eastAsia="宋体" w:cs="宋体"/>
                <w:color w:val="000000"/>
                <w:kern w:val="2"/>
                <w:sz w:val="18"/>
                <w:szCs w:val="18"/>
              </w:rPr>
            </w:pPr>
            <w:r>
              <w:rPr>
                <w:rFonts w:hint="eastAsia" w:ascii="宋体" w:hAnsi="宋体" w:eastAsia="宋体" w:cs="宋体"/>
                <w:color w:val="000000"/>
                <w:kern w:val="2"/>
                <w:sz w:val="18"/>
                <w:szCs w:val="18"/>
                <w:shd w:val="clear" w:color="auto" w:fill="FFFFFF"/>
                <w:lang w:val="en-US" w:eastAsia="zh-CN" w:bidi="ar"/>
              </w:rPr>
              <w:t>绩效支出是项目承担单位为提高科研工作绩效安排的相关支出，其支出不纳入项目承担单位绩效工资总额。</w:t>
            </w:r>
          </w:p>
        </w:tc>
      </w:tr>
      <w:tr w14:paraId="7849F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cantSplit/>
          <w:trHeight w:val="0" w:hRule="atLeast"/>
        </w:trPr>
        <w:tc>
          <w:tcPr>
            <w:tcW w:w="1701" w:type="dxa"/>
            <w:tcBorders>
              <w:top w:val="single" w:color="auto" w:sz="4" w:space="0"/>
              <w:left w:val="single" w:color="auto" w:sz="4" w:space="0"/>
              <w:bottom w:val="single" w:color="auto" w:sz="4" w:space="0"/>
              <w:right w:val="single" w:color="auto" w:sz="4" w:space="0"/>
            </w:tcBorders>
            <w:noWrap w:val="0"/>
            <w:vAlign w:val="top"/>
          </w:tcPr>
          <w:p w14:paraId="4DDDBBF6">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r>
              <w:rPr>
                <w:rFonts w:hint="eastAsia" w:ascii="宋体" w:hAnsi="宋体" w:eastAsia="宋体" w:cs="宋体"/>
                <w:color w:val="000000"/>
                <w:kern w:val="2"/>
                <w:sz w:val="18"/>
                <w:szCs w:val="18"/>
                <w:lang w:val="en-US" w:eastAsia="zh-CN" w:bidi="ar"/>
              </w:rPr>
              <w:t>合计</w:t>
            </w:r>
          </w:p>
        </w:tc>
        <w:tc>
          <w:tcPr>
            <w:tcW w:w="7359" w:type="dxa"/>
            <w:gridSpan w:val="3"/>
            <w:tcBorders>
              <w:top w:val="single" w:color="auto" w:sz="4" w:space="0"/>
              <w:left w:val="nil"/>
              <w:bottom w:val="single" w:color="auto" w:sz="4" w:space="0"/>
              <w:right w:val="single" w:color="auto" w:sz="4" w:space="0"/>
            </w:tcBorders>
            <w:noWrap w:val="0"/>
            <w:vAlign w:val="top"/>
          </w:tcPr>
          <w:p w14:paraId="52BA474A">
            <w:pPr>
              <w:keepNext w:val="0"/>
              <w:keepLines w:val="0"/>
              <w:widowControl w:val="0"/>
              <w:suppressLineNumbers w:val="0"/>
              <w:spacing w:before="0" w:beforeAutospacing="0" w:after="0" w:afterAutospacing="0"/>
              <w:ind w:left="0" w:right="0"/>
              <w:jc w:val="both"/>
              <w:rPr>
                <w:rFonts w:hint="eastAsia" w:ascii="宋体" w:hAnsi="宋体" w:eastAsia="宋体" w:cs="宋体"/>
                <w:color w:val="000000"/>
                <w:kern w:val="2"/>
                <w:sz w:val="18"/>
                <w:szCs w:val="18"/>
              </w:rPr>
            </w:pPr>
          </w:p>
        </w:tc>
      </w:tr>
    </w:tbl>
    <w:p w14:paraId="5D002293">
      <w:pPr>
        <w:spacing w:line="600" w:lineRule="exact"/>
        <w:jc w:val="center"/>
        <w:rPr>
          <w:rFonts w:hint="eastAsia" w:ascii="方正小标宋简体" w:hAnsi="方正小标宋简体" w:eastAsia="方正小标宋简体" w:cs="方正小标宋简体"/>
          <w:b/>
          <w:sz w:val="18"/>
          <w:szCs w:val="18"/>
        </w:rPr>
      </w:pPr>
    </w:p>
    <w:tbl>
      <w:tblPr>
        <w:tblStyle w:val="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74"/>
      </w:tblGrid>
      <w:tr w14:paraId="7F8829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trPr>
        <w:tc>
          <w:tcPr>
            <w:tcW w:w="9174" w:type="dxa"/>
            <w:noWrap w:val="0"/>
            <w:vAlign w:val="center"/>
          </w:tcPr>
          <w:p w14:paraId="5C6167CC">
            <w:pPr>
              <w:spacing w:line="380" w:lineRule="exact"/>
              <w:jc w:val="both"/>
              <w:rPr>
                <w:rFonts w:hint="eastAsia" w:ascii="黑体" w:hAnsi="黑体" w:eastAsia="黑体" w:cs="黑体"/>
                <w:sz w:val="28"/>
                <w:szCs w:val="28"/>
                <w:lang w:eastAsia="zh-CN"/>
              </w:rPr>
            </w:pPr>
            <w:r>
              <w:rPr>
                <w:rFonts w:hint="eastAsia" w:ascii="黑体" w:hAnsi="黑体" w:eastAsia="黑体" w:cs="黑体"/>
                <w:sz w:val="28"/>
                <w:szCs w:val="28"/>
                <w:lang w:eastAsia="zh-CN"/>
              </w:rPr>
              <w:t>六、项目负责人承诺</w:t>
            </w:r>
          </w:p>
        </w:tc>
      </w:tr>
      <w:tr w14:paraId="5F0742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89" w:hRule="atLeast"/>
        </w:trPr>
        <w:tc>
          <w:tcPr>
            <w:tcW w:w="9174" w:type="dxa"/>
            <w:noWrap w:val="0"/>
            <w:vAlign w:val="top"/>
          </w:tcPr>
          <w:p w14:paraId="064477C6">
            <w:pPr>
              <w:spacing w:line="263" w:lineRule="exact"/>
              <w:ind w:left="140"/>
              <w:rPr>
                <w:rFonts w:ascii="宋体" w:hAnsi="宋体"/>
                <w:b/>
                <w:sz w:val="18"/>
                <w:szCs w:val="18"/>
              </w:rPr>
            </w:pPr>
            <w:r>
              <w:rPr>
                <w:rFonts w:ascii="宋体" w:hAnsi="宋体"/>
                <w:b/>
                <w:sz w:val="18"/>
                <w:szCs w:val="18"/>
              </w:rPr>
              <w:t>承诺内容：</w:t>
            </w:r>
          </w:p>
          <w:p w14:paraId="6B369B42">
            <w:pPr>
              <w:spacing w:line="45" w:lineRule="exact"/>
              <w:rPr>
                <w:rFonts w:eastAsia="Times New Roman"/>
                <w:sz w:val="18"/>
                <w:szCs w:val="18"/>
              </w:rPr>
            </w:pPr>
          </w:p>
          <w:p w14:paraId="617480B4">
            <w:pPr>
              <w:spacing w:line="380" w:lineRule="exact"/>
              <w:jc w:val="both"/>
              <w:rPr>
                <w:rFonts w:hint="eastAsia" w:ascii="宋体" w:hAnsi="宋体"/>
                <w:sz w:val="18"/>
                <w:szCs w:val="18"/>
              </w:rPr>
            </w:pPr>
            <w:r>
              <w:rPr>
                <w:rFonts w:hint="eastAsia" w:ascii="宋体" w:hAnsi="宋体"/>
                <w:sz w:val="18"/>
                <w:szCs w:val="18"/>
              </w:rPr>
              <w:t>本人郑重承诺：严格遵守中共中央办公厅、国务院办公厅《中华人民共和国科学技术进步法》《关于进一步加强科研诚信建设的若干意见》《关于加强科技伦理治理的意见》《关于进一步弘扬科学家精神加强作风和学风建设的意见》以及省科技厅关于科研诚信建设有关规定和要求；申请材料信息真实有效，不含任何涉密信息或敏感信息，不含任何违反法律法规或违反科研伦理规范的内容；在项目申请、评审和执行全过程中，恪守职业规范和科学道德，遵守评审规则和工作纪律，并杜绝以下行为：</w:t>
            </w:r>
          </w:p>
          <w:p w14:paraId="1CCFAF74">
            <w:pPr>
              <w:spacing w:line="380" w:lineRule="exact"/>
              <w:jc w:val="both"/>
              <w:rPr>
                <w:rFonts w:hint="eastAsia" w:ascii="宋体" w:hAnsi="宋体"/>
                <w:sz w:val="18"/>
                <w:szCs w:val="18"/>
              </w:rPr>
            </w:pPr>
            <w:r>
              <w:rPr>
                <w:rFonts w:hint="eastAsia" w:ascii="宋体" w:hAnsi="宋体"/>
                <w:sz w:val="18"/>
                <w:szCs w:val="18"/>
              </w:rPr>
              <w:t>（一）抄袭、剽窃他人申请书、论文等科研成果或者伪造、篡改研究数据、研究结论；</w:t>
            </w:r>
          </w:p>
          <w:p w14:paraId="64245E19">
            <w:pPr>
              <w:spacing w:line="380" w:lineRule="exact"/>
              <w:jc w:val="both"/>
              <w:rPr>
                <w:rFonts w:hint="eastAsia" w:ascii="宋体" w:hAnsi="宋体"/>
                <w:sz w:val="18"/>
                <w:szCs w:val="18"/>
              </w:rPr>
            </w:pPr>
            <w:r>
              <w:rPr>
                <w:rFonts w:hint="eastAsia" w:ascii="宋体" w:hAnsi="宋体"/>
                <w:sz w:val="18"/>
                <w:szCs w:val="18"/>
              </w:rPr>
              <w:t>（二）购买、代写申请书；购买、代写、代投论文，虚构同行评议专家及评议意见；购买实验数据；</w:t>
            </w:r>
          </w:p>
          <w:p w14:paraId="7B6C09A1">
            <w:pPr>
              <w:spacing w:line="380" w:lineRule="exact"/>
              <w:jc w:val="both"/>
              <w:rPr>
                <w:rFonts w:hint="eastAsia" w:ascii="宋体" w:hAnsi="宋体"/>
                <w:sz w:val="18"/>
                <w:szCs w:val="18"/>
              </w:rPr>
            </w:pPr>
            <w:r>
              <w:rPr>
                <w:rFonts w:hint="eastAsia" w:ascii="宋体" w:hAnsi="宋体"/>
                <w:sz w:val="18"/>
                <w:szCs w:val="18"/>
              </w:rPr>
              <w:t>（三）违反成果发表规范、署名规范、引用规范，擅自标注或虚假标注获得科技计划等资助；</w:t>
            </w:r>
          </w:p>
          <w:p w14:paraId="0BCDCDBA">
            <w:pPr>
              <w:spacing w:line="380" w:lineRule="exact"/>
              <w:jc w:val="both"/>
              <w:rPr>
                <w:rFonts w:hint="eastAsia" w:ascii="宋体" w:hAnsi="宋体"/>
                <w:sz w:val="18"/>
                <w:szCs w:val="18"/>
              </w:rPr>
            </w:pPr>
            <w:r>
              <w:rPr>
                <w:rFonts w:hint="eastAsia" w:ascii="宋体" w:hAnsi="宋体"/>
                <w:sz w:val="18"/>
                <w:szCs w:val="18"/>
              </w:rPr>
              <w:t>（四）用已获其他渠道资助或同年已提交其他机构项目申请书的主体内容申请项目；</w:t>
            </w:r>
          </w:p>
          <w:p w14:paraId="103799AE">
            <w:pPr>
              <w:spacing w:line="380" w:lineRule="exact"/>
              <w:jc w:val="both"/>
              <w:rPr>
                <w:rFonts w:hint="eastAsia" w:ascii="宋体" w:hAnsi="宋体"/>
                <w:sz w:val="18"/>
                <w:szCs w:val="18"/>
              </w:rPr>
            </w:pPr>
            <w:r>
              <w:rPr>
                <w:rFonts w:hint="eastAsia" w:ascii="宋体" w:hAnsi="宋体"/>
                <w:sz w:val="18"/>
                <w:szCs w:val="18"/>
              </w:rPr>
              <w:t>(五) 在项目申请书中以高指标通过评审，在项目合同书中故意篡改降低相应指标；</w:t>
            </w:r>
          </w:p>
          <w:p w14:paraId="4C16004A">
            <w:pPr>
              <w:spacing w:line="380" w:lineRule="exact"/>
              <w:jc w:val="both"/>
              <w:rPr>
                <w:rFonts w:hint="eastAsia" w:ascii="宋体" w:hAnsi="宋体"/>
                <w:sz w:val="18"/>
                <w:szCs w:val="18"/>
              </w:rPr>
            </w:pPr>
            <w:r>
              <w:rPr>
                <w:rFonts w:hint="eastAsia" w:ascii="宋体" w:hAnsi="宋体"/>
                <w:sz w:val="18"/>
                <w:szCs w:val="18"/>
              </w:rPr>
              <w:t>（六）以任何形式探听或散布尚未公布的评审专家名单及其他评审过程中的保密信息；</w:t>
            </w:r>
          </w:p>
          <w:p w14:paraId="4AD30E92">
            <w:pPr>
              <w:spacing w:line="380" w:lineRule="exact"/>
              <w:jc w:val="both"/>
              <w:rPr>
                <w:rFonts w:hint="eastAsia" w:ascii="宋体" w:hAnsi="宋体"/>
                <w:sz w:val="18"/>
                <w:szCs w:val="18"/>
              </w:rPr>
            </w:pPr>
            <w:r>
              <w:rPr>
                <w:rFonts w:hint="eastAsia" w:ascii="宋体" w:hAnsi="宋体"/>
                <w:sz w:val="18"/>
                <w:szCs w:val="18"/>
              </w:rPr>
              <w:t>（七）本人或委托他人通过各种方式和途径联系有关专家进行请托、游说、“打招呼”，违规到评审会议驻地窥探、游说、询问等干扰评审或可能影响评审公正性的行为；</w:t>
            </w:r>
          </w:p>
          <w:p w14:paraId="5CFD1FC8">
            <w:pPr>
              <w:spacing w:line="380" w:lineRule="exact"/>
              <w:jc w:val="both"/>
              <w:rPr>
                <w:rFonts w:hint="eastAsia" w:ascii="宋体" w:hAnsi="宋体"/>
                <w:sz w:val="18"/>
                <w:szCs w:val="18"/>
              </w:rPr>
            </w:pPr>
            <w:r>
              <w:rPr>
                <w:rFonts w:hint="eastAsia" w:ascii="宋体" w:hAnsi="宋体"/>
                <w:sz w:val="18"/>
                <w:szCs w:val="18"/>
              </w:rPr>
              <w:t>（八）向工作人员、评审专家等提供任何形式的礼品、礼金、有价证券、支付凭证、商业预付卡、电子红包，或提供宴请、旅游、娱乐健身等任何可能影响评审公正性的活动；</w:t>
            </w:r>
          </w:p>
          <w:p w14:paraId="7701570B">
            <w:pPr>
              <w:spacing w:line="380" w:lineRule="exact"/>
              <w:jc w:val="both"/>
              <w:rPr>
                <w:rFonts w:hint="eastAsia" w:ascii="宋体" w:hAnsi="宋体"/>
                <w:sz w:val="18"/>
                <w:szCs w:val="18"/>
              </w:rPr>
            </w:pPr>
            <w:r>
              <w:rPr>
                <w:rFonts w:hint="eastAsia" w:ascii="宋体" w:hAnsi="宋体"/>
                <w:sz w:val="18"/>
                <w:szCs w:val="18"/>
              </w:rPr>
              <w:t>（九）违反财经纪律和相关管理规定的行为；</w:t>
            </w:r>
          </w:p>
          <w:p w14:paraId="212155DC">
            <w:pPr>
              <w:spacing w:line="380" w:lineRule="exact"/>
              <w:jc w:val="both"/>
              <w:rPr>
                <w:rFonts w:hint="eastAsia" w:ascii="宋体" w:hAnsi="宋体"/>
                <w:sz w:val="18"/>
                <w:szCs w:val="18"/>
              </w:rPr>
            </w:pPr>
            <w:r>
              <w:rPr>
                <w:rFonts w:hint="eastAsia" w:ascii="宋体" w:hAnsi="宋体"/>
                <w:sz w:val="18"/>
                <w:szCs w:val="18"/>
              </w:rPr>
              <w:t>（十）其他弄虚作假行为。</w:t>
            </w:r>
          </w:p>
          <w:p w14:paraId="5C15B161">
            <w:pPr>
              <w:spacing w:line="380" w:lineRule="exact"/>
              <w:jc w:val="both"/>
              <w:rPr>
                <w:rFonts w:hint="eastAsia" w:ascii="宋体" w:hAnsi="宋体"/>
                <w:sz w:val="18"/>
                <w:szCs w:val="18"/>
              </w:rPr>
            </w:pPr>
            <w:r>
              <w:rPr>
                <w:rFonts w:hint="eastAsia" w:ascii="宋体" w:hAnsi="宋体"/>
                <w:sz w:val="18"/>
                <w:szCs w:val="18"/>
              </w:rPr>
              <w:t>如本人被举报在项目中存在科研失信行为，将积极配合相关调查机构组织开展的调查。</w:t>
            </w:r>
          </w:p>
          <w:p w14:paraId="35F363FD">
            <w:pPr>
              <w:spacing w:line="380" w:lineRule="exact"/>
              <w:jc w:val="both"/>
              <w:rPr>
                <w:rFonts w:ascii="宋体" w:hAnsi="宋体"/>
                <w:sz w:val="18"/>
                <w:szCs w:val="18"/>
              </w:rPr>
            </w:pPr>
            <w:r>
              <w:rPr>
                <w:rFonts w:hint="eastAsia" w:ascii="宋体" w:hAnsi="宋体"/>
                <w:sz w:val="18"/>
                <w:szCs w:val="18"/>
              </w:rPr>
              <w:t>如违背上述承诺，本人愿接受福建省科学技术厅和相关部门做出的各项处理决定，包括但不限于撤销项目，追回项目资助经费，向社会通报违规情况，取消一定期限省级科技计划项目申请资格，记入科研诚信严重失信行为数据库以及接受相应的党纪政务处分等。</w:t>
            </w:r>
          </w:p>
          <w:p w14:paraId="08E3302B">
            <w:pPr>
              <w:spacing w:line="380" w:lineRule="exact"/>
              <w:jc w:val="both"/>
              <w:rPr>
                <w:rFonts w:ascii="宋体" w:hAnsi="宋体"/>
                <w:sz w:val="18"/>
                <w:szCs w:val="18"/>
              </w:rPr>
            </w:pPr>
          </w:p>
          <w:p w14:paraId="2E4FEA4D">
            <w:pPr>
              <w:spacing w:line="263" w:lineRule="exact"/>
              <w:ind w:left="140"/>
              <w:rPr>
                <w:rFonts w:ascii="宋体" w:hAnsi="宋体"/>
                <w:b/>
                <w:sz w:val="18"/>
                <w:szCs w:val="18"/>
              </w:rPr>
            </w:pPr>
            <w:r>
              <w:rPr>
                <w:rFonts w:ascii="宋体" w:hAnsi="宋体"/>
                <w:b/>
                <w:sz w:val="18"/>
                <w:szCs w:val="18"/>
              </w:rPr>
              <w:t>补充承诺内容:</w:t>
            </w:r>
          </w:p>
          <w:p w14:paraId="016A7560">
            <w:pPr>
              <w:spacing w:line="263" w:lineRule="exact"/>
              <w:ind w:left="140"/>
              <w:rPr>
                <w:rFonts w:ascii="宋体" w:hAnsi="宋体"/>
                <w:b/>
                <w:sz w:val="18"/>
                <w:szCs w:val="18"/>
              </w:rPr>
            </w:pPr>
          </w:p>
          <w:p w14:paraId="1358EF30">
            <w:pPr>
              <w:spacing w:line="263" w:lineRule="exact"/>
              <w:ind w:left="140"/>
              <w:rPr>
                <w:rFonts w:ascii="宋体" w:hAnsi="宋体"/>
                <w:b/>
                <w:sz w:val="18"/>
                <w:szCs w:val="18"/>
              </w:rPr>
            </w:pPr>
          </w:p>
          <w:p w14:paraId="586FAFD0">
            <w:pPr>
              <w:spacing w:line="263" w:lineRule="exact"/>
              <w:ind w:left="140"/>
              <w:rPr>
                <w:rFonts w:ascii="宋体" w:hAnsi="宋体"/>
                <w:b/>
                <w:sz w:val="18"/>
                <w:szCs w:val="18"/>
              </w:rPr>
            </w:pPr>
          </w:p>
          <w:p w14:paraId="44474427">
            <w:pPr>
              <w:spacing w:line="200" w:lineRule="exact"/>
              <w:rPr>
                <w:rFonts w:eastAsia="Times New Roman"/>
                <w:sz w:val="18"/>
                <w:szCs w:val="18"/>
              </w:rPr>
            </w:pPr>
          </w:p>
          <w:p w14:paraId="0A0D2B49">
            <w:pPr>
              <w:spacing w:line="213" w:lineRule="exact"/>
              <w:rPr>
                <w:rFonts w:eastAsia="Times New Roman"/>
                <w:sz w:val="18"/>
                <w:szCs w:val="18"/>
              </w:rPr>
            </w:pPr>
          </w:p>
          <w:p w14:paraId="5C9A2077">
            <w:pPr>
              <w:spacing w:line="263" w:lineRule="exact"/>
              <w:ind w:firstLine="4404" w:firstLineChars="2437"/>
              <w:rPr>
                <w:rFonts w:ascii="宋体" w:hAnsi="宋体"/>
                <w:sz w:val="18"/>
                <w:szCs w:val="18"/>
              </w:rPr>
            </w:pPr>
            <w:r>
              <w:rPr>
                <w:rFonts w:ascii="宋体" w:hAnsi="宋体"/>
                <w:b/>
                <w:sz w:val="18"/>
                <w:szCs w:val="18"/>
              </w:rPr>
              <w:t xml:space="preserve">项目负责人（签章）: </w:t>
            </w:r>
          </w:p>
          <w:p w14:paraId="6020585D">
            <w:pPr>
              <w:spacing w:line="143" w:lineRule="exact"/>
              <w:rPr>
                <w:rFonts w:eastAsia="Times New Roman"/>
                <w:sz w:val="18"/>
                <w:szCs w:val="18"/>
              </w:rPr>
            </w:pPr>
          </w:p>
          <w:p w14:paraId="717A53BA">
            <w:pPr>
              <w:spacing w:line="263" w:lineRule="exact"/>
              <w:ind w:firstLine="4404" w:firstLineChars="2437"/>
              <w:rPr>
                <w:rFonts w:ascii="宋体" w:hAnsi="宋体"/>
                <w:b/>
                <w:sz w:val="18"/>
                <w:szCs w:val="18"/>
              </w:rPr>
            </w:pPr>
            <w:r>
              <w:rPr>
                <w:rFonts w:ascii="宋体" w:hAnsi="宋体"/>
                <w:b/>
                <w:sz w:val="18"/>
                <w:szCs w:val="18"/>
              </w:rPr>
              <w:t>填写时间:</w:t>
            </w:r>
          </w:p>
          <w:p w14:paraId="3C057C1F">
            <w:pPr>
              <w:spacing w:line="380" w:lineRule="exact"/>
              <w:jc w:val="both"/>
              <w:rPr>
                <w:rFonts w:hint="eastAsia" w:ascii="宋体" w:hAnsi="宋体"/>
                <w:sz w:val="18"/>
                <w:szCs w:val="18"/>
                <w:lang w:val="en-US" w:eastAsia="zh-CN"/>
              </w:rPr>
            </w:pPr>
          </w:p>
        </w:tc>
      </w:tr>
      <w:tr w14:paraId="03341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 w:hRule="atLeast"/>
        </w:trPr>
        <w:tc>
          <w:tcPr>
            <w:tcW w:w="9174" w:type="dxa"/>
            <w:noWrap w:val="0"/>
            <w:vAlign w:val="center"/>
          </w:tcPr>
          <w:p w14:paraId="5C5F25E0">
            <w:pPr>
              <w:spacing w:line="380" w:lineRule="exact"/>
              <w:jc w:val="both"/>
              <w:rPr>
                <w:rFonts w:hint="eastAsia" w:ascii="宋体" w:hAnsi="宋体"/>
                <w:sz w:val="28"/>
                <w:szCs w:val="28"/>
                <w:lang w:val="en-US" w:eastAsia="zh-CN"/>
              </w:rPr>
            </w:pPr>
            <w:r>
              <w:rPr>
                <w:rFonts w:hint="eastAsia" w:ascii="黑体" w:hAnsi="黑体" w:eastAsia="黑体" w:cs="黑体"/>
                <w:sz w:val="28"/>
                <w:szCs w:val="28"/>
                <w:lang w:val="en-US" w:eastAsia="zh-CN"/>
              </w:rPr>
              <w:t>七、</w:t>
            </w:r>
            <w:r>
              <w:rPr>
                <w:rFonts w:hint="eastAsia" w:ascii="黑体" w:hAnsi="黑体" w:eastAsia="黑体" w:cs="黑体"/>
                <w:b w:val="0"/>
                <w:sz w:val="28"/>
                <w:szCs w:val="28"/>
              </w:rPr>
              <w:t>项目申请单位审查意见与承诺意见</w:t>
            </w:r>
          </w:p>
        </w:tc>
      </w:tr>
      <w:tr w14:paraId="233A8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6" w:hRule="atLeast"/>
        </w:trPr>
        <w:tc>
          <w:tcPr>
            <w:tcW w:w="9174" w:type="dxa"/>
            <w:noWrap w:val="0"/>
            <w:vAlign w:val="top"/>
          </w:tcPr>
          <w:p w14:paraId="4BBAA68E">
            <w:pPr>
              <w:spacing w:line="263" w:lineRule="exact"/>
              <w:ind w:left="140"/>
              <w:rPr>
                <w:rFonts w:ascii="宋体" w:hAnsi="宋体"/>
                <w:b/>
                <w:sz w:val="18"/>
                <w:szCs w:val="18"/>
              </w:rPr>
            </w:pPr>
            <w:r>
              <w:rPr>
                <w:rFonts w:ascii="宋体" w:hAnsi="宋体"/>
                <w:b/>
                <w:sz w:val="18"/>
                <w:szCs w:val="18"/>
              </w:rPr>
              <w:t>意见内容：</w:t>
            </w:r>
          </w:p>
          <w:p w14:paraId="1C621BE1">
            <w:pPr>
              <w:spacing w:line="45" w:lineRule="exact"/>
              <w:rPr>
                <w:rFonts w:eastAsia="Times New Roman"/>
                <w:sz w:val="18"/>
                <w:szCs w:val="18"/>
              </w:rPr>
            </w:pPr>
          </w:p>
          <w:p w14:paraId="545B9A22">
            <w:pPr>
              <w:spacing w:beforeLines="0" w:afterLines="0" w:line="300" w:lineRule="exact"/>
              <w:ind w:left="140" w:firstLine="450"/>
              <w:jc w:val="both"/>
              <w:rPr>
                <w:rFonts w:hint="eastAsia" w:ascii="宋体" w:hAnsi="宋体"/>
                <w:sz w:val="18"/>
                <w:szCs w:val="18"/>
              </w:rPr>
            </w:pPr>
            <w:r>
              <w:rPr>
                <w:rFonts w:hint="eastAsia" w:ascii="宋体" w:hAnsi="宋体"/>
                <w:sz w:val="18"/>
                <w:szCs w:val="18"/>
              </w:rPr>
              <w:t>本单位依据项目申报通知的要求，在此郑重承诺：本单位已就所申请材料内容的真实性和完整性进行审核，不存在违背中共中央办公厅、国务院办公厅《关于进一步加强科研诚信建设的若干意见》《关于加强科技伦理治理的意见》以及省科技厅关于科研诚信建设、科技伦理等有关规定和要求，申请材料符合《中华人民共和国保守国家秘密法》和《科学技术保密规定》等相关法律法规，在项目申请和评审活动全过程中，遵守有关评审规则和工作纪律，并杜绝以下行为：</w:t>
            </w:r>
          </w:p>
          <w:p w14:paraId="4782C861">
            <w:pPr>
              <w:spacing w:beforeLines="0" w:afterLines="0" w:line="300" w:lineRule="exact"/>
              <w:ind w:left="140" w:firstLine="450"/>
              <w:jc w:val="both"/>
              <w:rPr>
                <w:rFonts w:hint="eastAsia" w:ascii="宋体" w:hAnsi="宋体"/>
                <w:sz w:val="18"/>
                <w:szCs w:val="18"/>
              </w:rPr>
            </w:pPr>
            <w:r>
              <w:rPr>
                <w:rFonts w:hint="eastAsia" w:ascii="宋体" w:hAnsi="宋体"/>
                <w:sz w:val="18"/>
                <w:szCs w:val="18"/>
              </w:rPr>
              <w:t>一、采取贿赂或变相贿赂、造假、剽窃、故意重复申报等不正当手段获取项目申请资格；</w:t>
            </w:r>
          </w:p>
          <w:p w14:paraId="73FE8092">
            <w:pPr>
              <w:spacing w:beforeLines="0" w:afterLines="0" w:line="300" w:lineRule="exact"/>
              <w:ind w:left="140" w:firstLine="450"/>
              <w:jc w:val="both"/>
              <w:rPr>
                <w:rFonts w:hint="eastAsia" w:ascii="宋体" w:hAnsi="宋体"/>
                <w:sz w:val="18"/>
                <w:szCs w:val="18"/>
              </w:rPr>
            </w:pPr>
            <w:r>
              <w:rPr>
                <w:rFonts w:hint="eastAsia" w:ascii="宋体" w:hAnsi="宋体"/>
                <w:sz w:val="18"/>
                <w:szCs w:val="18"/>
              </w:rPr>
              <w:t>二、以任何形式探听未公开的项目评审信息、评审专家信息及其他评审过程中的保密信息，干扰评审专家的评审工作；</w:t>
            </w:r>
          </w:p>
          <w:p w14:paraId="4F2B586E">
            <w:pPr>
              <w:spacing w:beforeLines="0" w:afterLines="0" w:line="300" w:lineRule="exact"/>
              <w:ind w:left="140" w:firstLine="450"/>
              <w:jc w:val="both"/>
              <w:rPr>
                <w:rFonts w:hint="eastAsia" w:ascii="宋体" w:hAnsi="宋体"/>
                <w:sz w:val="18"/>
                <w:szCs w:val="18"/>
              </w:rPr>
            </w:pPr>
            <w:r>
              <w:rPr>
                <w:rFonts w:hint="eastAsia" w:ascii="宋体" w:hAnsi="宋体"/>
                <w:sz w:val="18"/>
                <w:szCs w:val="18"/>
              </w:rPr>
              <w:t>三、组织或协助项目团队向评审工作人员、评审专家等提供任何形式的礼品、礼金、有价证券、支付凭证、商业预付卡、电子红包等；宴请评审组织者、评审专家，或向评审组织者、评审专家提供旅游、娱乐健身等任何可能影响科学基金评审公正性的活动；</w:t>
            </w:r>
          </w:p>
          <w:p w14:paraId="1552BB08">
            <w:pPr>
              <w:spacing w:beforeLines="0" w:afterLines="0" w:line="300" w:lineRule="exact"/>
              <w:ind w:left="140" w:firstLine="450"/>
              <w:jc w:val="both"/>
              <w:rPr>
                <w:rFonts w:hint="eastAsia" w:ascii="宋体" w:hAnsi="宋体"/>
                <w:sz w:val="18"/>
                <w:szCs w:val="18"/>
              </w:rPr>
            </w:pPr>
            <w:r>
              <w:rPr>
                <w:rFonts w:hint="eastAsia" w:ascii="宋体" w:hAnsi="宋体"/>
                <w:sz w:val="18"/>
                <w:szCs w:val="18"/>
              </w:rPr>
              <w:t>四、包庇、纵容项目团队虚假申报项目骗取项目；帮助项目团队采取“打招呼”等方式，影响项目评审的公正性；</w:t>
            </w:r>
          </w:p>
          <w:p w14:paraId="241F24A5">
            <w:pPr>
              <w:spacing w:beforeLines="0" w:afterLines="0" w:line="300" w:lineRule="exact"/>
              <w:ind w:left="140" w:firstLine="450"/>
              <w:jc w:val="both"/>
              <w:rPr>
                <w:rFonts w:hint="eastAsia" w:ascii="宋体" w:hAnsi="宋体"/>
                <w:sz w:val="18"/>
                <w:szCs w:val="18"/>
              </w:rPr>
            </w:pPr>
            <w:r>
              <w:rPr>
                <w:rFonts w:hint="eastAsia" w:ascii="宋体" w:hAnsi="宋体"/>
                <w:sz w:val="18"/>
                <w:szCs w:val="18"/>
              </w:rPr>
              <w:t>五、违反财经纪律和相关管理规定的行为；</w:t>
            </w:r>
          </w:p>
          <w:p w14:paraId="04E68854">
            <w:pPr>
              <w:spacing w:beforeLines="0" w:afterLines="0" w:line="300" w:lineRule="exact"/>
              <w:ind w:left="140" w:firstLine="450"/>
              <w:jc w:val="both"/>
              <w:rPr>
                <w:rFonts w:hint="eastAsia" w:ascii="宋体" w:hAnsi="宋体"/>
                <w:sz w:val="18"/>
                <w:szCs w:val="18"/>
              </w:rPr>
            </w:pPr>
            <w:r>
              <w:rPr>
                <w:rFonts w:hint="eastAsia" w:ascii="宋体" w:hAnsi="宋体"/>
                <w:sz w:val="18"/>
                <w:szCs w:val="18"/>
              </w:rPr>
              <w:t>六、不严肃调查处理或配合调查处理在实施项目过程中发现的科研失信行为；</w:t>
            </w:r>
          </w:p>
          <w:p w14:paraId="325BFF6F">
            <w:pPr>
              <w:spacing w:beforeLines="0" w:afterLines="0" w:line="300" w:lineRule="exact"/>
              <w:ind w:left="140" w:firstLine="450"/>
              <w:jc w:val="both"/>
              <w:rPr>
                <w:rFonts w:hint="eastAsia" w:ascii="宋体" w:hAnsi="宋体"/>
                <w:sz w:val="18"/>
                <w:szCs w:val="18"/>
              </w:rPr>
            </w:pPr>
            <w:r>
              <w:rPr>
                <w:rFonts w:hint="eastAsia" w:ascii="宋体" w:hAnsi="宋体"/>
                <w:sz w:val="18"/>
                <w:szCs w:val="18"/>
              </w:rPr>
              <w:t>七、不配合监督检查和评估评价工作，提供虚假材料，对相关处理意见拒不整改或虚假整改；</w:t>
            </w:r>
          </w:p>
          <w:p w14:paraId="0C18E17C">
            <w:pPr>
              <w:spacing w:beforeLines="0" w:afterLines="0" w:line="300" w:lineRule="exact"/>
              <w:ind w:left="140" w:firstLine="450"/>
              <w:jc w:val="both"/>
              <w:rPr>
                <w:rFonts w:hint="eastAsia" w:ascii="宋体" w:hAnsi="宋体"/>
                <w:sz w:val="18"/>
                <w:szCs w:val="18"/>
              </w:rPr>
            </w:pPr>
            <w:r>
              <w:rPr>
                <w:rFonts w:hint="eastAsia" w:ascii="宋体" w:hAnsi="宋体"/>
                <w:sz w:val="18"/>
                <w:szCs w:val="18"/>
              </w:rPr>
              <w:t>八、违反科研伦理和生物安全的相关规定；</w:t>
            </w:r>
          </w:p>
          <w:p w14:paraId="5514C249">
            <w:pPr>
              <w:spacing w:beforeLines="0" w:afterLines="0" w:line="300" w:lineRule="exact"/>
              <w:ind w:left="140" w:firstLine="450"/>
              <w:jc w:val="both"/>
              <w:rPr>
                <w:rFonts w:hint="eastAsia" w:ascii="宋体" w:hAnsi="宋体"/>
                <w:sz w:val="18"/>
                <w:szCs w:val="18"/>
              </w:rPr>
            </w:pPr>
            <w:r>
              <w:rPr>
                <w:rFonts w:hint="eastAsia" w:ascii="宋体" w:hAnsi="宋体"/>
                <w:sz w:val="18"/>
                <w:szCs w:val="18"/>
              </w:rPr>
              <w:t>九、其他科研失信行为。</w:t>
            </w:r>
          </w:p>
          <w:p w14:paraId="7168A230">
            <w:pPr>
              <w:spacing w:beforeLines="0" w:afterLines="0" w:line="300" w:lineRule="exact"/>
              <w:ind w:left="140" w:firstLine="450"/>
              <w:rPr>
                <w:rFonts w:hint="eastAsia" w:ascii="宋体" w:hAnsi="宋体" w:eastAsia="宋体"/>
                <w:sz w:val="18"/>
                <w:szCs w:val="18"/>
              </w:rPr>
            </w:pPr>
            <w:r>
              <w:rPr>
                <w:rFonts w:hint="eastAsia" w:ascii="宋体" w:hAnsi="宋体"/>
                <w:sz w:val="18"/>
                <w:szCs w:val="18"/>
              </w:rPr>
              <w:t>本单位将加强科研诚信制度和机构建设，如违背上述承诺，愿意接受福建省科学技术厅和相关部门做出的各项处理决定，包括但不限于停拨或核减经费，追回项目经费，取消一定期限项目等申请资格，记入省科研诚信信息系统等。</w:t>
            </w:r>
          </w:p>
          <w:p w14:paraId="7143EEC1">
            <w:pPr>
              <w:spacing w:beforeLines="0" w:afterLines="0" w:line="300" w:lineRule="exact"/>
              <w:ind w:left="140" w:firstLine="450"/>
              <w:rPr>
                <w:rFonts w:hint="eastAsia" w:ascii="宋体" w:hAnsi="宋体"/>
                <w:b/>
                <w:bCs/>
                <w:sz w:val="18"/>
                <w:szCs w:val="18"/>
              </w:rPr>
            </w:pPr>
            <w:r>
              <w:rPr>
                <w:rFonts w:hint="eastAsia" w:ascii="宋体" w:hAnsi="宋体"/>
                <w:b/>
                <w:bCs/>
                <w:sz w:val="18"/>
                <w:szCs w:val="18"/>
              </w:rPr>
              <w:t>补充意见内容：</w:t>
            </w:r>
          </w:p>
          <w:p w14:paraId="73E0BF08">
            <w:pPr>
              <w:spacing w:line="200" w:lineRule="exact"/>
              <w:rPr>
                <w:rFonts w:eastAsia="Times New Roman"/>
                <w:b/>
                <w:bCs/>
                <w:sz w:val="18"/>
                <w:szCs w:val="18"/>
              </w:rPr>
            </w:pPr>
          </w:p>
          <w:p w14:paraId="10701242">
            <w:pPr>
              <w:spacing w:line="200" w:lineRule="exact"/>
              <w:rPr>
                <w:rFonts w:eastAsia="Times New Roman"/>
                <w:sz w:val="18"/>
                <w:szCs w:val="18"/>
              </w:rPr>
            </w:pPr>
          </w:p>
          <w:p w14:paraId="5B84C8F6">
            <w:pPr>
              <w:spacing w:line="200" w:lineRule="exact"/>
              <w:rPr>
                <w:rFonts w:eastAsia="Times New Roman"/>
                <w:sz w:val="18"/>
                <w:szCs w:val="18"/>
              </w:rPr>
            </w:pPr>
          </w:p>
          <w:p w14:paraId="301B427E">
            <w:pPr>
              <w:spacing w:line="213" w:lineRule="exact"/>
              <w:rPr>
                <w:rFonts w:eastAsia="Times New Roman"/>
                <w:sz w:val="18"/>
                <w:szCs w:val="18"/>
              </w:rPr>
            </w:pPr>
          </w:p>
          <w:p w14:paraId="2EA78CB8">
            <w:pPr>
              <w:spacing w:line="263" w:lineRule="exact"/>
              <w:ind w:left="6520"/>
              <w:rPr>
                <w:rFonts w:ascii="宋体" w:hAnsi="宋体"/>
                <w:sz w:val="18"/>
                <w:szCs w:val="18"/>
              </w:rPr>
            </w:pPr>
            <w:r>
              <w:rPr>
                <w:rFonts w:ascii="宋体" w:hAnsi="宋体"/>
                <w:b/>
                <w:sz w:val="18"/>
                <w:szCs w:val="18"/>
              </w:rPr>
              <w:t xml:space="preserve">法定代表人: </w:t>
            </w:r>
          </w:p>
          <w:p w14:paraId="35E893FD">
            <w:pPr>
              <w:spacing w:line="188" w:lineRule="exact"/>
              <w:rPr>
                <w:rFonts w:eastAsia="Times New Roman"/>
                <w:sz w:val="18"/>
                <w:szCs w:val="18"/>
              </w:rPr>
            </w:pPr>
          </w:p>
          <w:p w14:paraId="03C2CCB1">
            <w:pPr>
              <w:spacing w:line="263" w:lineRule="exact"/>
              <w:ind w:left="6520"/>
              <w:rPr>
                <w:rFonts w:ascii="宋体" w:hAnsi="宋体"/>
                <w:sz w:val="18"/>
                <w:szCs w:val="18"/>
              </w:rPr>
            </w:pPr>
            <w:r>
              <w:rPr>
                <w:rFonts w:ascii="宋体" w:hAnsi="宋体"/>
                <w:b/>
                <w:sz w:val="18"/>
                <w:szCs w:val="18"/>
              </w:rPr>
              <w:t xml:space="preserve">单位（盖章）: </w:t>
            </w:r>
          </w:p>
          <w:p w14:paraId="042A753A">
            <w:pPr>
              <w:spacing w:line="143" w:lineRule="exact"/>
              <w:rPr>
                <w:rFonts w:eastAsia="Times New Roman"/>
                <w:sz w:val="18"/>
                <w:szCs w:val="18"/>
              </w:rPr>
            </w:pPr>
          </w:p>
          <w:p w14:paraId="7EF9A65F">
            <w:pPr>
              <w:spacing w:line="263" w:lineRule="exact"/>
              <w:ind w:left="6520"/>
              <w:rPr>
                <w:rFonts w:ascii="宋体" w:hAnsi="宋体"/>
                <w:b/>
                <w:sz w:val="18"/>
                <w:szCs w:val="18"/>
              </w:rPr>
            </w:pPr>
            <w:r>
              <w:rPr>
                <w:rFonts w:ascii="宋体" w:hAnsi="宋体"/>
                <w:b/>
                <w:sz w:val="18"/>
                <w:szCs w:val="18"/>
              </w:rPr>
              <w:t>填写日期:</w:t>
            </w:r>
          </w:p>
          <w:p w14:paraId="045183F7">
            <w:pPr>
              <w:rPr>
                <w:sz w:val="18"/>
                <w:szCs w:val="18"/>
              </w:rPr>
            </w:pPr>
          </w:p>
          <w:p w14:paraId="345B81A9">
            <w:pPr>
              <w:spacing w:line="380" w:lineRule="exact"/>
              <w:jc w:val="both"/>
              <w:rPr>
                <w:rFonts w:hint="eastAsia" w:ascii="宋体" w:hAnsi="宋体"/>
                <w:sz w:val="18"/>
                <w:szCs w:val="18"/>
                <w:lang w:val="en-US" w:eastAsia="zh-CN"/>
              </w:rPr>
            </w:pPr>
          </w:p>
        </w:tc>
      </w:tr>
    </w:tbl>
    <w:p w14:paraId="49D4F918">
      <w:pPr>
        <w:spacing w:line="600" w:lineRule="exact"/>
        <w:rPr>
          <w:rFonts w:hint="eastAsia" w:ascii="黑体" w:hAnsi="黑体" w:eastAsia="黑体" w:cs="黑体"/>
          <w:b/>
          <w:sz w:val="28"/>
          <w:szCs w:val="28"/>
          <w:lang w:eastAsia="zh-CN"/>
        </w:rPr>
      </w:pPr>
      <w:r>
        <w:rPr>
          <w:rFonts w:hint="eastAsia" w:ascii="黑体" w:hAnsi="黑体" w:eastAsia="黑体" w:cs="黑体"/>
          <w:b/>
          <w:sz w:val="28"/>
          <w:szCs w:val="28"/>
          <w:lang w:eastAsia="zh-CN"/>
        </w:rPr>
        <w:t>八、附件</w:t>
      </w:r>
    </w:p>
    <w:tbl>
      <w:tblPr>
        <w:tblStyle w:val="2"/>
        <w:tblW w:w="0" w:type="auto"/>
        <w:tblInd w:w="-96" w:type="dxa"/>
        <w:tblLayout w:type="fixed"/>
        <w:tblCellMar>
          <w:top w:w="0" w:type="dxa"/>
          <w:left w:w="0" w:type="dxa"/>
          <w:bottom w:w="0" w:type="dxa"/>
          <w:right w:w="0" w:type="dxa"/>
        </w:tblCellMar>
      </w:tblPr>
      <w:tblGrid>
        <w:gridCol w:w="1116"/>
        <w:gridCol w:w="7018"/>
        <w:gridCol w:w="1004"/>
      </w:tblGrid>
      <w:tr w14:paraId="37A64940">
        <w:tblPrEx>
          <w:tblCellMar>
            <w:top w:w="0" w:type="dxa"/>
            <w:left w:w="0" w:type="dxa"/>
            <w:bottom w:w="0" w:type="dxa"/>
            <w:right w:w="0" w:type="dxa"/>
          </w:tblCellMar>
        </w:tblPrEx>
        <w:trPr>
          <w:trHeight w:val="279" w:hRule="atLeast"/>
        </w:trPr>
        <w:tc>
          <w:tcPr>
            <w:tcW w:w="1116" w:type="dxa"/>
            <w:tcBorders>
              <w:top w:val="single" w:color="auto" w:sz="8" w:space="0"/>
              <w:left w:val="single" w:color="auto" w:sz="8" w:space="0"/>
              <w:bottom w:val="single" w:color="auto" w:sz="8" w:space="0"/>
              <w:right w:val="single" w:color="auto" w:sz="8" w:space="0"/>
            </w:tcBorders>
            <w:noWrap w:val="0"/>
            <w:vAlign w:val="bottom"/>
          </w:tcPr>
          <w:p w14:paraId="1F1D3794">
            <w:pPr>
              <w:spacing w:line="0" w:lineRule="atLeast"/>
              <w:rPr>
                <w:rFonts w:eastAsia="Times New Roman"/>
                <w:sz w:val="18"/>
                <w:szCs w:val="18"/>
              </w:rPr>
            </w:pPr>
          </w:p>
        </w:tc>
        <w:tc>
          <w:tcPr>
            <w:tcW w:w="7018" w:type="dxa"/>
            <w:tcBorders>
              <w:top w:val="single" w:color="auto" w:sz="8" w:space="0"/>
              <w:left w:val="single" w:color="auto" w:sz="8" w:space="0"/>
              <w:bottom w:val="single" w:color="auto" w:sz="8" w:space="0"/>
              <w:right w:val="single" w:color="auto" w:sz="8" w:space="0"/>
            </w:tcBorders>
            <w:noWrap w:val="0"/>
            <w:vAlign w:val="bottom"/>
          </w:tcPr>
          <w:p w14:paraId="03EE02C2">
            <w:pPr>
              <w:spacing w:line="263" w:lineRule="exact"/>
              <w:ind w:left="3580"/>
              <w:rPr>
                <w:rFonts w:ascii="宋体" w:hAnsi="宋体"/>
                <w:b/>
                <w:sz w:val="18"/>
                <w:szCs w:val="18"/>
              </w:rPr>
            </w:pPr>
            <w:r>
              <w:rPr>
                <w:rFonts w:ascii="宋体" w:hAnsi="宋体"/>
                <w:b/>
                <w:sz w:val="18"/>
                <w:szCs w:val="18"/>
              </w:rPr>
              <w:t>附件名称</w:t>
            </w:r>
          </w:p>
        </w:tc>
        <w:tc>
          <w:tcPr>
            <w:tcW w:w="1004" w:type="dxa"/>
            <w:tcBorders>
              <w:top w:val="single" w:color="auto" w:sz="8" w:space="0"/>
              <w:left w:val="single" w:color="auto" w:sz="8" w:space="0"/>
              <w:bottom w:val="single" w:color="auto" w:sz="8" w:space="0"/>
              <w:right w:val="single" w:color="auto" w:sz="8" w:space="0"/>
            </w:tcBorders>
            <w:noWrap w:val="0"/>
            <w:vAlign w:val="bottom"/>
          </w:tcPr>
          <w:p w14:paraId="70AE8369">
            <w:pPr>
              <w:spacing w:line="263" w:lineRule="exact"/>
              <w:jc w:val="center"/>
              <w:rPr>
                <w:rFonts w:ascii="宋体" w:hAnsi="宋体"/>
                <w:b/>
                <w:w w:val="99"/>
                <w:sz w:val="18"/>
                <w:szCs w:val="18"/>
              </w:rPr>
            </w:pPr>
            <w:r>
              <w:rPr>
                <w:rFonts w:ascii="宋体" w:hAnsi="宋体"/>
                <w:b/>
                <w:w w:val="99"/>
                <w:sz w:val="18"/>
                <w:szCs w:val="18"/>
              </w:rPr>
              <w:t>数量</w:t>
            </w:r>
          </w:p>
        </w:tc>
      </w:tr>
      <w:tr w14:paraId="2E4E8FF1">
        <w:tblPrEx>
          <w:tblCellMar>
            <w:top w:w="0" w:type="dxa"/>
            <w:left w:w="0" w:type="dxa"/>
            <w:bottom w:w="0" w:type="dxa"/>
            <w:right w:w="0" w:type="dxa"/>
          </w:tblCellMar>
        </w:tblPrEx>
        <w:trPr>
          <w:trHeight w:val="430" w:hRule="atLeast"/>
        </w:trPr>
        <w:tc>
          <w:tcPr>
            <w:tcW w:w="1116" w:type="dxa"/>
            <w:tcBorders>
              <w:top w:val="single" w:color="auto" w:sz="8" w:space="0"/>
              <w:left w:val="single" w:color="auto" w:sz="8" w:space="0"/>
              <w:bottom w:val="single" w:color="auto" w:sz="8" w:space="0"/>
              <w:right w:val="single" w:color="auto" w:sz="8" w:space="0"/>
            </w:tcBorders>
            <w:noWrap w:val="0"/>
            <w:vAlign w:val="center"/>
          </w:tcPr>
          <w:p w14:paraId="3DFE2B71">
            <w:pPr>
              <w:spacing w:line="263" w:lineRule="exact"/>
              <w:ind w:left="440"/>
              <w:rPr>
                <w:rFonts w:ascii="宋体" w:hAnsi="宋体"/>
                <w:sz w:val="18"/>
                <w:szCs w:val="18"/>
              </w:rPr>
            </w:pPr>
            <w:r>
              <w:rPr>
                <w:rFonts w:ascii="宋体" w:hAnsi="宋体"/>
                <w:sz w:val="18"/>
                <w:szCs w:val="18"/>
              </w:rPr>
              <w:t>□</w:t>
            </w:r>
          </w:p>
        </w:tc>
        <w:tc>
          <w:tcPr>
            <w:tcW w:w="7018" w:type="dxa"/>
            <w:tcBorders>
              <w:top w:val="single" w:color="auto" w:sz="8" w:space="0"/>
              <w:left w:val="single" w:color="auto" w:sz="8" w:space="0"/>
              <w:bottom w:val="single" w:color="auto" w:sz="8" w:space="0"/>
              <w:right w:val="single" w:color="auto" w:sz="8" w:space="0"/>
            </w:tcBorders>
            <w:noWrap w:val="0"/>
            <w:vAlign w:val="center"/>
          </w:tcPr>
          <w:p w14:paraId="2E0057CB">
            <w:pPr>
              <w:spacing w:line="240" w:lineRule="exact"/>
              <w:ind w:left="0"/>
              <w:rPr>
                <w:rFonts w:ascii="宋体" w:hAnsi="宋体"/>
                <w:color w:val="auto"/>
                <w:sz w:val="18"/>
                <w:szCs w:val="18"/>
              </w:rPr>
            </w:pPr>
            <w:r>
              <w:rPr>
                <w:rFonts w:ascii="宋体" w:hAnsi="宋体"/>
                <w:color w:val="auto"/>
                <w:sz w:val="18"/>
                <w:szCs w:val="18"/>
              </w:rPr>
              <w:t>1.合作各方合作协议(</w:t>
            </w:r>
            <w:r>
              <w:rPr>
                <w:rFonts w:hint="eastAsia" w:ascii="宋体" w:hAnsi="宋体"/>
                <w:color w:val="auto"/>
                <w:sz w:val="18"/>
                <w:szCs w:val="18"/>
              </w:rPr>
              <w:t>项目研究开发内容及分工、知识产权权属、总投资额、经费筹措及资助经费分配、合作期限等内容</w:t>
            </w:r>
            <w:r>
              <w:rPr>
                <w:rFonts w:ascii="宋体" w:hAnsi="宋体"/>
                <w:color w:val="auto"/>
                <w:sz w:val="18"/>
                <w:szCs w:val="18"/>
              </w:rPr>
              <w:t>)</w:t>
            </w:r>
          </w:p>
        </w:tc>
        <w:tc>
          <w:tcPr>
            <w:tcW w:w="1004" w:type="dxa"/>
            <w:tcBorders>
              <w:top w:val="single" w:color="auto" w:sz="8" w:space="0"/>
              <w:left w:val="single" w:color="auto" w:sz="8" w:space="0"/>
              <w:bottom w:val="single" w:color="auto" w:sz="8" w:space="0"/>
              <w:right w:val="single" w:color="auto" w:sz="8" w:space="0"/>
            </w:tcBorders>
            <w:noWrap w:val="0"/>
            <w:vAlign w:val="center"/>
          </w:tcPr>
          <w:p w14:paraId="0DAE4E33">
            <w:pPr>
              <w:spacing w:line="263" w:lineRule="exact"/>
              <w:jc w:val="both"/>
              <w:rPr>
                <w:rFonts w:ascii="宋体" w:hAnsi="宋体"/>
                <w:w w:val="86"/>
                <w:sz w:val="18"/>
                <w:szCs w:val="18"/>
              </w:rPr>
            </w:pPr>
          </w:p>
        </w:tc>
      </w:tr>
      <w:tr w14:paraId="54C1DF55">
        <w:tblPrEx>
          <w:tblCellMar>
            <w:top w:w="0" w:type="dxa"/>
            <w:left w:w="0" w:type="dxa"/>
            <w:bottom w:w="0" w:type="dxa"/>
            <w:right w:w="0" w:type="dxa"/>
          </w:tblCellMar>
        </w:tblPrEx>
        <w:trPr>
          <w:trHeight w:val="606" w:hRule="atLeast"/>
        </w:trPr>
        <w:tc>
          <w:tcPr>
            <w:tcW w:w="1116" w:type="dxa"/>
            <w:tcBorders>
              <w:top w:val="single" w:color="auto" w:sz="8" w:space="0"/>
              <w:left w:val="single" w:color="auto" w:sz="8" w:space="0"/>
              <w:bottom w:val="single" w:color="auto" w:sz="8" w:space="0"/>
              <w:right w:val="single" w:color="auto" w:sz="8" w:space="0"/>
            </w:tcBorders>
            <w:noWrap w:val="0"/>
            <w:vAlign w:val="center"/>
          </w:tcPr>
          <w:p w14:paraId="039A4E41">
            <w:pPr>
              <w:spacing w:line="263" w:lineRule="exact"/>
              <w:ind w:left="440"/>
              <w:rPr>
                <w:rFonts w:ascii="宋体" w:hAnsi="宋体"/>
                <w:sz w:val="18"/>
                <w:szCs w:val="18"/>
              </w:rPr>
            </w:pPr>
            <w:r>
              <w:rPr>
                <w:rFonts w:ascii="宋体" w:hAnsi="宋体"/>
                <w:sz w:val="18"/>
                <w:szCs w:val="18"/>
              </w:rPr>
              <w:t>□</w:t>
            </w:r>
          </w:p>
        </w:tc>
        <w:tc>
          <w:tcPr>
            <w:tcW w:w="7018" w:type="dxa"/>
            <w:tcBorders>
              <w:top w:val="single" w:color="auto" w:sz="8" w:space="0"/>
              <w:left w:val="single" w:color="auto" w:sz="8" w:space="0"/>
              <w:bottom w:val="single" w:color="auto" w:sz="8" w:space="0"/>
              <w:right w:val="single" w:color="auto" w:sz="8" w:space="0"/>
            </w:tcBorders>
            <w:noWrap w:val="0"/>
            <w:vAlign w:val="center"/>
          </w:tcPr>
          <w:p w14:paraId="09083953">
            <w:pPr>
              <w:spacing w:beforeLines="0" w:afterLines="0" w:line="240" w:lineRule="exact"/>
              <w:ind w:left="0"/>
              <w:rPr>
                <w:rFonts w:ascii="宋体" w:hAnsi="宋体"/>
                <w:color w:val="auto"/>
                <w:sz w:val="18"/>
                <w:szCs w:val="18"/>
              </w:rPr>
            </w:pPr>
            <w:r>
              <w:rPr>
                <w:rFonts w:ascii="宋体" w:hAnsi="宋体"/>
                <w:color w:val="auto"/>
                <w:sz w:val="18"/>
                <w:szCs w:val="18"/>
              </w:rPr>
              <w:t>2.</w:t>
            </w:r>
            <w:r>
              <w:rPr>
                <w:rFonts w:hint="default" w:ascii="宋体" w:hAnsi="宋体" w:eastAsia="宋体"/>
                <w:b w:val="0"/>
                <w:color w:val="auto"/>
                <w:sz w:val="18"/>
                <w:szCs w:val="18"/>
              </w:rPr>
              <w:t>已有的省级以上创新</w:t>
            </w:r>
            <w:r>
              <w:rPr>
                <w:rFonts w:hint="default" w:ascii="宋体" w:hAnsi="宋体" w:eastAsia="宋体" w:cs="Times New Roman"/>
                <w:b w:val="0"/>
                <w:color w:val="auto"/>
                <w:sz w:val="18"/>
                <w:szCs w:val="18"/>
              </w:rPr>
              <w:t>平台</w:t>
            </w:r>
            <w:r>
              <w:rPr>
                <w:rFonts w:hint="default" w:ascii="宋体" w:hAnsi="宋体" w:eastAsia="宋体" w:cs="Times New Roman"/>
                <w:b w:val="0"/>
                <w:color w:val="auto"/>
                <w:sz w:val="18"/>
                <w:szCs w:val="18"/>
                <w:lang w:eastAsia="zh-CN"/>
              </w:rPr>
              <w:t>认定证明</w:t>
            </w:r>
            <w:r>
              <w:rPr>
                <w:rFonts w:hint="default" w:ascii="宋体" w:hAnsi="宋体" w:eastAsia="宋体" w:cs="Times New Roman"/>
                <w:b w:val="0"/>
                <w:color w:val="auto"/>
                <w:sz w:val="18"/>
                <w:szCs w:val="18"/>
                <w:lang w:val="en-US" w:eastAsia="zh-CN"/>
              </w:rPr>
              <w:t>或</w:t>
            </w:r>
            <w:r>
              <w:rPr>
                <w:rFonts w:hint="default" w:ascii="宋体" w:hAnsi="宋体" w:eastAsia="宋体"/>
                <w:b w:val="0"/>
                <w:color w:val="auto"/>
                <w:sz w:val="18"/>
                <w:szCs w:val="18"/>
                <w:lang w:val="en-US" w:eastAsia="zh-CN"/>
              </w:rPr>
              <w:t>设区市政府重点建设的相关佐证材料（市政府会议纪要、合作协议等）</w:t>
            </w:r>
          </w:p>
        </w:tc>
        <w:tc>
          <w:tcPr>
            <w:tcW w:w="1004" w:type="dxa"/>
            <w:tcBorders>
              <w:top w:val="single" w:color="auto" w:sz="8" w:space="0"/>
              <w:left w:val="single" w:color="auto" w:sz="8" w:space="0"/>
              <w:bottom w:val="single" w:color="auto" w:sz="8" w:space="0"/>
              <w:right w:val="single" w:color="auto" w:sz="8" w:space="0"/>
            </w:tcBorders>
            <w:noWrap w:val="0"/>
            <w:vAlign w:val="center"/>
          </w:tcPr>
          <w:p w14:paraId="397489E5">
            <w:pPr>
              <w:spacing w:line="263" w:lineRule="exact"/>
              <w:jc w:val="both"/>
              <w:rPr>
                <w:rFonts w:ascii="宋体" w:hAnsi="宋体"/>
                <w:w w:val="86"/>
                <w:sz w:val="18"/>
                <w:szCs w:val="18"/>
              </w:rPr>
            </w:pPr>
          </w:p>
        </w:tc>
      </w:tr>
      <w:tr w14:paraId="648DF963">
        <w:tblPrEx>
          <w:tblCellMar>
            <w:top w:w="0" w:type="dxa"/>
            <w:left w:w="0" w:type="dxa"/>
            <w:bottom w:w="0" w:type="dxa"/>
            <w:right w:w="0" w:type="dxa"/>
          </w:tblCellMar>
        </w:tblPrEx>
        <w:trPr>
          <w:trHeight w:val="675" w:hRule="atLeast"/>
        </w:trPr>
        <w:tc>
          <w:tcPr>
            <w:tcW w:w="1116" w:type="dxa"/>
            <w:tcBorders>
              <w:top w:val="single" w:color="auto" w:sz="8" w:space="0"/>
              <w:left w:val="single" w:color="auto" w:sz="8" w:space="0"/>
              <w:bottom w:val="single" w:color="auto" w:sz="8" w:space="0"/>
              <w:right w:val="single" w:color="auto" w:sz="8" w:space="0"/>
            </w:tcBorders>
            <w:noWrap w:val="0"/>
            <w:vAlign w:val="center"/>
          </w:tcPr>
          <w:p w14:paraId="2BFE49BC">
            <w:pPr>
              <w:spacing w:line="263" w:lineRule="exact"/>
              <w:ind w:left="440"/>
              <w:rPr>
                <w:rFonts w:ascii="宋体" w:hAnsi="宋体"/>
                <w:sz w:val="18"/>
                <w:szCs w:val="18"/>
              </w:rPr>
            </w:pPr>
            <w:r>
              <w:rPr>
                <w:rFonts w:ascii="宋体" w:hAnsi="宋体"/>
                <w:sz w:val="18"/>
                <w:szCs w:val="18"/>
              </w:rPr>
              <w:t>□</w:t>
            </w:r>
          </w:p>
        </w:tc>
        <w:tc>
          <w:tcPr>
            <w:tcW w:w="7018" w:type="dxa"/>
            <w:tcBorders>
              <w:top w:val="single" w:color="auto" w:sz="8" w:space="0"/>
              <w:left w:val="single" w:color="auto" w:sz="8" w:space="0"/>
              <w:bottom w:val="single" w:color="auto" w:sz="8" w:space="0"/>
              <w:right w:val="single" w:color="auto" w:sz="8" w:space="0"/>
            </w:tcBorders>
            <w:noWrap w:val="0"/>
            <w:vAlign w:val="center"/>
          </w:tcPr>
          <w:p w14:paraId="4CFD76FE">
            <w:pPr>
              <w:spacing w:beforeLines="0" w:afterLines="0" w:line="240" w:lineRule="exact"/>
              <w:ind w:left="0"/>
              <w:rPr>
                <w:rFonts w:hint="eastAsia" w:ascii="宋体" w:hAnsi="宋体" w:eastAsia="宋体"/>
                <w:color w:val="auto"/>
                <w:sz w:val="18"/>
                <w:szCs w:val="18"/>
                <w:lang w:val="en-US" w:eastAsia="zh-CN"/>
              </w:rPr>
            </w:pPr>
            <w:r>
              <w:rPr>
                <w:rFonts w:hint="eastAsia" w:ascii="宋体" w:hAnsi="宋体"/>
                <w:color w:val="auto"/>
                <w:sz w:val="18"/>
                <w:szCs w:val="18"/>
                <w:lang w:val="en-US" w:eastAsia="zh-CN"/>
              </w:rPr>
              <w:t>3.</w:t>
            </w:r>
            <w:r>
              <w:rPr>
                <w:rFonts w:hint="eastAsia" w:ascii="宋体" w:hAnsi="宋体" w:eastAsia="宋体"/>
                <w:b w:val="0"/>
                <w:color w:val="auto"/>
                <w:sz w:val="18"/>
                <w:szCs w:val="18"/>
              </w:rPr>
              <w:t>项目申报单位或合作单位为企业的，需提供近三个年度的资产负债表、现金流量表和利润表</w:t>
            </w:r>
            <w:r>
              <w:rPr>
                <w:rFonts w:hint="eastAsia" w:ascii="宋体" w:hAnsi="宋体" w:eastAsia="宋体"/>
                <w:b w:val="0"/>
                <w:color w:val="auto"/>
                <w:sz w:val="18"/>
                <w:szCs w:val="18"/>
                <w:lang w:eastAsia="zh-CN"/>
              </w:rPr>
              <w:t>，</w:t>
            </w:r>
            <w:r>
              <w:rPr>
                <w:rFonts w:hint="eastAsia" w:ascii="宋体" w:hAnsi="宋体" w:eastAsia="宋体"/>
                <w:color w:val="auto"/>
                <w:sz w:val="18"/>
                <w:szCs w:val="18"/>
              </w:rPr>
              <w:t>企业研发经费投入结构明细表</w:t>
            </w:r>
            <w:r>
              <w:rPr>
                <w:rFonts w:hint="eastAsia" w:ascii="宋体" w:hAnsi="宋体" w:eastAsia="宋体"/>
                <w:color w:val="auto"/>
                <w:sz w:val="18"/>
                <w:szCs w:val="18"/>
                <w:lang w:eastAsia="zh-CN"/>
              </w:rPr>
              <w:t>（或</w:t>
            </w:r>
            <w:r>
              <w:rPr>
                <w:rFonts w:hint="eastAsia" w:ascii="宋体" w:hAnsi="宋体" w:eastAsia="宋体"/>
                <w:color w:val="auto"/>
                <w:sz w:val="18"/>
                <w:szCs w:val="18"/>
              </w:rPr>
              <w:t>有效期内的高新技术企业证书</w:t>
            </w:r>
            <w:r>
              <w:rPr>
                <w:rFonts w:hint="eastAsia" w:ascii="宋体" w:hAnsi="宋体" w:eastAsia="宋体"/>
                <w:color w:val="auto"/>
                <w:sz w:val="18"/>
                <w:szCs w:val="18"/>
                <w:lang w:eastAsia="zh-CN"/>
              </w:rPr>
              <w:t>）</w:t>
            </w:r>
          </w:p>
        </w:tc>
        <w:tc>
          <w:tcPr>
            <w:tcW w:w="1004" w:type="dxa"/>
            <w:tcBorders>
              <w:top w:val="single" w:color="auto" w:sz="8" w:space="0"/>
              <w:left w:val="single" w:color="auto" w:sz="8" w:space="0"/>
              <w:bottom w:val="single" w:color="auto" w:sz="8" w:space="0"/>
              <w:right w:val="single" w:color="auto" w:sz="8" w:space="0"/>
            </w:tcBorders>
            <w:noWrap w:val="0"/>
            <w:vAlign w:val="center"/>
          </w:tcPr>
          <w:p w14:paraId="0D83BB12">
            <w:pPr>
              <w:spacing w:line="263" w:lineRule="exact"/>
              <w:jc w:val="both"/>
              <w:rPr>
                <w:rFonts w:ascii="宋体" w:hAnsi="宋体"/>
                <w:w w:val="86"/>
                <w:sz w:val="18"/>
                <w:szCs w:val="18"/>
              </w:rPr>
            </w:pPr>
          </w:p>
        </w:tc>
      </w:tr>
    </w:tbl>
    <w:p w14:paraId="695A7EE0">
      <w:r>
        <w:rPr>
          <w:rFonts w:hint="eastAsia" w:ascii="仿宋_GB2312" w:eastAsia="仿宋_GB2312"/>
          <w:sz w:val="32"/>
          <w:szCs w:val="32"/>
          <w:lang w:val="en-US" w:eastAsia="zh-CN"/>
        </w:rPr>
        <w:br w:type="page"/>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ˎ̥">
    <w:altName w:val="微软雅黑"/>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D35C3D"/>
    <w:rsid w:val="15D35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0"/>
    <w:pPr>
      <w:widowControl w:val="0"/>
      <w:jc w:val="both"/>
    </w:pPr>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
    <w:name w:val="NormalCharacter"/>
    <w:link w:val="6"/>
    <w:qFormat/>
    <w:uiPriority w:val="0"/>
    <w:rPr>
      <w:rFonts w:ascii="Calibri" w:hAnsi="Calibri"/>
    </w:rPr>
  </w:style>
  <w:style w:type="paragraph" w:customStyle="1" w:styleId="6">
    <w:name w:val="UserStyle_2"/>
    <w:basedOn w:val="1"/>
    <w:link w:val="5"/>
    <w:semiHidden/>
    <w:qFormat/>
    <w:uiPriority w:val="0"/>
    <w:pPr>
      <w:widowControl/>
      <w:textAlignment w:val="baseline"/>
    </w:pPr>
    <w:rPr>
      <w:rFonts w:ascii="Calibri" w:hAnsi="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2026-01-07T01:57:00Z</dcterms:created>
  <dc:creator>蓝色的羽毛</dc:creator>
  <cp:lastModifiedBy>蓝色的羽毛</cp:lastModifiedBy>
  <dcterms:modified xsi:type="dcterms:W3CDTF">2026-01-07T01:57:50Z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6A36F387E3A143808C1801E94C92400F_11</vt:lpwstr>
  </property>
  <property fmtid="{D5CDD505-2E9C-101B-9397-08002B2CF9AE}" pid="4" name="KSOTemplateDocerSaveRecord">
    <vt:lpwstr>eyJoZGlkIjoiNjQ2MjA0OGYwMmMzNTMwYTQ2Y2FmNzE0NDc2M2ExMDIiLCJ1c2VySWQiOiIyMzU3MDI3ODkifQ==</vt:lpwstr>
  </property>
</Properties>
</file>