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0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96"/>
        <w:gridCol w:w="1743"/>
        <w:gridCol w:w="1483"/>
        <w:gridCol w:w="1555"/>
        <w:gridCol w:w="1441"/>
        <w:gridCol w:w="1682"/>
      </w:tblGrid>
      <w:tr>
        <w:trPr>
          <w:trHeight w:val="887" w:hRule="atLeast"/>
          <w:jc w:val="center"/>
        </w:trPr>
        <w:tc>
          <w:tcPr>
            <w:tcW w:w="9400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b/>
                <w:color w:val="00000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8"/>
                <w:szCs w:val="48"/>
                <w:lang w:val="en-US" w:eastAsia="zh-CN"/>
              </w:rPr>
              <w:t>2021级新生入学</w:t>
            </w: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8"/>
                <w:szCs w:val="48"/>
              </w:rPr>
              <w:t>健康情况登记表</w:t>
            </w:r>
          </w:p>
        </w:tc>
      </w:tr>
      <w:tr>
        <w:trPr>
          <w:trHeight w:val="641" w:hRule="atLeast"/>
          <w:jc w:val="center"/>
        </w:trPr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本人联系</w:t>
            </w:r>
          </w:p>
          <w:p>
            <w:pPr>
              <w:widowControl/>
              <w:spacing w:line="3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电话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</w:p>
        </w:tc>
      </w:tr>
      <w:tr>
        <w:trPr>
          <w:trHeight w:val="673" w:hRule="atLeast"/>
          <w:jc w:val="center"/>
        </w:trPr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eastAsia="zh-CN"/>
              </w:rPr>
              <w:t>学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院</w:t>
            </w:r>
          </w:p>
        </w:tc>
        <w:tc>
          <w:tcPr>
            <w:tcW w:w="32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</w:rPr>
            </w:pP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eastAsia="zh-CN"/>
              </w:rPr>
              <w:t>专业</w:t>
            </w:r>
          </w:p>
        </w:tc>
        <w:tc>
          <w:tcPr>
            <w:tcW w:w="31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</w:p>
        </w:tc>
      </w:tr>
      <w:tr>
        <w:trPr>
          <w:trHeight w:val="840" w:hRule="atLeast"/>
          <w:jc w:val="center"/>
        </w:trPr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家庭住址</w:t>
            </w:r>
          </w:p>
        </w:tc>
        <w:tc>
          <w:tcPr>
            <w:tcW w:w="790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</w:p>
        </w:tc>
      </w:tr>
      <w:tr>
        <w:trPr>
          <w:trHeight w:val="999" w:hRule="atLeast"/>
          <w:jc w:val="center"/>
        </w:trPr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现居住地址</w:t>
            </w:r>
          </w:p>
        </w:tc>
        <w:tc>
          <w:tcPr>
            <w:tcW w:w="790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2"/>
              </w:rPr>
            </w:pPr>
          </w:p>
        </w:tc>
      </w:tr>
      <w:tr>
        <w:trPr>
          <w:trHeight w:val="1134" w:hRule="atLeast"/>
          <w:jc w:val="center"/>
        </w:trPr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紧急联系人和</w:t>
            </w:r>
          </w:p>
          <w:p>
            <w:pPr>
              <w:widowControl/>
              <w:spacing w:line="3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电话</w:t>
            </w:r>
          </w:p>
        </w:tc>
        <w:tc>
          <w:tcPr>
            <w:tcW w:w="47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napToGrid w:val="0"/>
              <w:spacing w:line="240" w:lineRule="auto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2"/>
                <w:lang w:val="en-US" w:eastAsia="zh-CN"/>
              </w:rPr>
            </w:pPr>
          </w:p>
          <w:p>
            <w:pPr>
              <w:widowControl/>
              <w:spacing w:line="300" w:lineRule="exact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2"/>
                <w:lang w:val="en-US" w:eastAsia="zh-CN"/>
              </w:rPr>
            </w:pPr>
          </w:p>
        </w:tc>
        <w:tc>
          <w:tcPr>
            <w:tcW w:w="144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eastAsia="zh-CN"/>
              </w:rPr>
              <w:t>来校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方式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br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（自驾车、火车等）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2"/>
              </w:rPr>
            </w:pPr>
          </w:p>
        </w:tc>
      </w:tr>
      <w:tr>
        <w:trPr>
          <w:trHeight w:val="999" w:hRule="atLeast"/>
          <w:jc w:val="center"/>
        </w:trPr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车次（乘坐火车、飞机交通工具填写）</w:t>
            </w:r>
          </w:p>
        </w:tc>
        <w:tc>
          <w:tcPr>
            <w:tcW w:w="1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2"/>
              </w:rPr>
            </w:pP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lang w:val="en-US" w:eastAsia="zh-CN"/>
              </w:rPr>
              <w:t>预计到</w:t>
            </w:r>
            <w:r>
              <w:rPr>
                <w:rFonts w:hint="eastAsia" w:ascii="仿宋" w:hAnsi="仿宋" w:eastAsia="仿宋" w:cs="仿宋"/>
                <w:color w:val="000000"/>
                <w:sz w:val="22"/>
              </w:rPr>
              <w:t>校</w:t>
            </w:r>
          </w:p>
          <w:p>
            <w:pPr>
              <w:widowControl/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时间</w:t>
            </w:r>
          </w:p>
          <w:p>
            <w:pPr>
              <w:widowControl/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（具体时间）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000000"/>
                <w:sz w:val="22"/>
              </w:rPr>
              <w:t>月</w:t>
            </w: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000000"/>
                <w:sz w:val="22"/>
              </w:rPr>
              <w:t>日</w:t>
            </w:r>
          </w:p>
          <w:p>
            <w:pPr>
              <w:widowControl/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000000"/>
                <w:sz w:val="22"/>
              </w:rPr>
              <w:t>时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预计到厦</w:t>
            </w:r>
          </w:p>
          <w:p>
            <w:pPr>
              <w:widowControl/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时间</w:t>
            </w:r>
          </w:p>
          <w:p>
            <w:pPr>
              <w:widowControl/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（具体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00"/>
                <w:sz w:val="22"/>
              </w:rPr>
              <w:t>时间）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000000"/>
                <w:sz w:val="22"/>
              </w:rPr>
              <w:t>月</w:t>
            </w: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000000"/>
                <w:sz w:val="22"/>
              </w:rPr>
              <w:t>日</w:t>
            </w:r>
          </w:p>
          <w:p>
            <w:pPr>
              <w:widowControl/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000000"/>
                <w:sz w:val="22"/>
              </w:rPr>
              <w:t>时</w:t>
            </w:r>
          </w:p>
        </w:tc>
      </w:tr>
      <w:tr>
        <w:trPr>
          <w:trHeight w:val="494" w:hRule="atLeast"/>
          <w:jc w:val="center"/>
        </w:trPr>
        <w:tc>
          <w:tcPr>
            <w:tcW w:w="627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1.近14天身体健康，无发热、胸闷、乏力、干咳等症状</w:t>
            </w:r>
          </w:p>
        </w:tc>
        <w:tc>
          <w:tcPr>
            <w:tcW w:w="3123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sym w:font="Wingdings" w:char="00A8"/>
            </w:r>
            <w:r>
              <w:rPr>
                <w:rFonts w:hint="eastAsia" w:ascii="仿宋" w:hAnsi="仿宋" w:eastAsia="仿宋" w:cs="仿宋"/>
                <w:color w:val="000000"/>
                <w:sz w:val="22"/>
              </w:rPr>
              <w:t xml:space="preserve">是        </w:t>
            </w:r>
            <w:r>
              <w:rPr>
                <w:rFonts w:hint="eastAsia" w:ascii="仿宋" w:hAnsi="仿宋" w:eastAsia="仿宋" w:cs="仿宋"/>
                <w:color w:val="000000"/>
                <w:sz w:val="22"/>
              </w:rPr>
              <w:sym w:font="Wingdings" w:char="00A8"/>
            </w:r>
            <w:r>
              <w:rPr>
                <w:rFonts w:hint="eastAsia" w:ascii="仿宋" w:hAnsi="仿宋" w:eastAsia="仿宋" w:cs="仿宋"/>
                <w:color w:val="000000"/>
                <w:sz w:val="22"/>
              </w:rPr>
              <w:t>否</w:t>
            </w:r>
          </w:p>
        </w:tc>
      </w:tr>
      <w:tr>
        <w:trPr>
          <w:trHeight w:val="494" w:hRule="atLeast"/>
          <w:jc w:val="center"/>
        </w:trPr>
        <w:tc>
          <w:tcPr>
            <w:tcW w:w="627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2.持有返校前居住区域健康码或八闽健康绿码</w:t>
            </w:r>
          </w:p>
        </w:tc>
        <w:tc>
          <w:tcPr>
            <w:tcW w:w="3123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sym w:font="Wingdings" w:char="00A8"/>
            </w:r>
            <w:r>
              <w:rPr>
                <w:rFonts w:hint="eastAsia" w:ascii="仿宋" w:hAnsi="仿宋" w:eastAsia="仿宋" w:cs="仿宋"/>
                <w:color w:val="000000"/>
                <w:sz w:val="22"/>
              </w:rPr>
              <w:t xml:space="preserve">是        </w:t>
            </w:r>
            <w:r>
              <w:rPr>
                <w:rFonts w:hint="eastAsia" w:ascii="仿宋" w:hAnsi="仿宋" w:eastAsia="仿宋" w:cs="仿宋"/>
                <w:color w:val="000000"/>
                <w:sz w:val="22"/>
              </w:rPr>
              <w:sym w:font="Wingdings" w:char="00A8"/>
            </w:r>
            <w:r>
              <w:rPr>
                <w:rFonts w:hint="eastAsia" w:ascii="仿宋" w:hAnsi="仿宋" w:eastAsia="仿宋" w:cs="仿宋"/>
                <w:color w:val="000000"/>
                <w:sz w:val="22"/>
              </w:rPr>
              <w:t>否</w:t>
            </w:r>
          </w:p>
        </w:tc>
      </w:tr>
      <w:tr>
        <w:trPr>
          <w:trHeight w:val="494" w:hRule="atLeast"/>
          <w:jc w:val="center"/>
        </w:trPr>
        <w:tc>
          <w:tcPr>
            <w:tcW w:w="627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3.近一个月未接触确诊或疑似新冠肺炎患者</w:t>
            </w:r>
          </w:p>
        </w:tc>
        <w:tc>
          <w:tcPr>
            <w:tcW w:w="3123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sym w:font="Wingdings" w:char="00A8"/>
            </w:r>
            <w:r>
              <w:rPr>
                <w:rFonts w:hint="eastAsia" w:ascii="仿宋" w:hAnsi="仿宋" w:eastAsia="仿宋" w:cs="仿宋"/>
                <w:color w:val="000000"/>
                <w:sz w:val="22"/>
              </w:rPr>
              <w:t xml:space="preserve">是        </w:t>
            </w:r>
            <w:r>
              <w:rPr>
                <w:rFonts w:hint="eastAsia" w:ascii="仿宋" w:hAnsi="仿宋" w:eastAsia="仿宋" w:cs="仿宋"/>
                <w:color w:val="000000"/>
                <w:sz w:val="22"/>
              </w:rPr>
              <w:sym w:font="Wingdings" w:char="00A8"/>
            </w:r>
            <w:r>
              <w:rPr>
                <w:rFonts w:hint="eastAsia" w:ascii="仿宋" w:hAnsi="仿宋" w:eastAsia="仿宋" w:cs="仿宋"/>
                <w:color w:val="000000"/>
                <w:sz w:val="22"/>
              </w:rPr>
              <w:t>否</w:t>
            </w:r>
          </w:p>
        </w:tc>
      </w:tr>
      <w:tr>
        <w:trPr>
          <w:trHeight w:val="673" w:hRule="atLeast"/>
          <w:jc w:val="center"/>
        </w:trPr>
        <w:tc>
          <w:tcPr>
            <w:tcW w:w="627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4.近一个月无</w:t>
            </w:r>
            <w:r>
              <w:rPr>
                <w:rFonts w:hint="eastAsia" w:ascii="仿宋" w:hAnsi="仿宋" w:eastAsia="仿宋" w:cs="仿宋"/>
                <w:color w:val="000000"/>
                <w:sz w:val="22"/>
                <w:lang w:val="en-US" w:eastAsia="zh-CN"/>
              </w:rPr>
              <w:t>中高风险地区所在市（直辖市的区）</w:t>
            </w:r>
            <w:r>
              <w:rPr>
                <w:rFonts w:hint="eastAsia" w:ascii="仿宋" w:hAnsi="仿宋" w:eastAsia="仿宋" w:cs="仿宋"/>
                <w:color w:val="000000"/>
                <w:sz w:val="22"/>
              </w:rPr>
              <w:t>旅居经历，未密切接触疫情防控重点地区出行人员</w:t>
            </w:r>
          </w:p>
        </w:tc>
        <w:tc>
          <w:tcPr>
            <w:tcW w:w="3123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sym w:font="Wingdings" w:char="00A8"/>
            </w:r>
            <w:r>
              <w:rPr>
                <w:rFonts w:hint="eastAsia" w:ascii="仿宋" w:hAnsi="仿宋" w:eastAsia="仿宋" w:cs="仿宋"/>
                <w:color w:val="000000"/>
                <w:sz w:val="22"/>
              </w:rPr>
              <w:t xml:space="preserve">是        </w:t>
            </w:r>
            <w:r>
              <w:rPr>
                <w:rFonts w:hint="eastAsia" w:ascii="仿宋" w:hAnsi="仿宋" w:eastAsia="仿宋" w:cs="仿宋"/>
                <w:color w:val="000000"/>
                <w:sz w:val="22"/>
              </w:rPr>
              <w:sym w:font="Wingdings" w:char="00A8"/>
            </w:r>
            <w:r>
              <w:rPr>
                <w:rFonts w:hint="eastAsia" w:ascii="仿宋" w:hAnsi="仿宋" w:eastAsia="仿宋" w:cs="仿宋"/>
                <w:color w:val="000000"/>
                <w:sz w:val="22"/>
              </w:rPr>
              <w:t>否</w:t>
            </w:r>
          </w:p>
        </w:tc>
      </w:tr>
      <w:tr>
        <w:trPr>
          <w:trHeight w:val="494" w:hRule="atLeast"/>
          <w:jc w:val="center"/>
        </w:trPr>
        <w:tc>
          <w:tcPr>
            <w:tcW w:w="627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5.近14天无国（境）外旅居史或未接触过国（境）外人员</w:t>
            </w:r>
          </w:p>
        </w:tc>
        <w:tc>
          <w:tcPr>
            <w:tcW w:w="3123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sym w:font="Wingdings" w:char="00A8"/>
            </w:r>
            <w:r>
              <w:rPr>
                <w:rFonts w:hint="eastAsia" w:ascii="仿宋" w:hAnsi="仿宋" w:eastAsia="仿宋" w:cs="仿宋"/>
                <w:color w:val="000000"/>
                <w:sz w:val="22"/>
              </w:rPr>
              <w:t xml:space="preserve">是        </w:t>
            </w:r>
            <w:r>
              <w:rPr>
                <w:rFonts w:hint="eastAsia" w:ascii="仿宋" w:hAnsi="仿宋" w:eastAsia="仿宋" w:cs="仿宋"/>
                <w:color w:val="000000"/>
                <w:sz w:val="22"/>
              </w:rPr>
              <w:sym w:font="Wingdings" w:char="00A8"/>
            </w:r>
            <w:r>
              <w:rPr>
                <w:rFonts w:hint="eastAsia" w:ascii="仿宋" w:hAnsi="仿宋" w:eastAsia="仿宋" w:cs="仿宋"/>
                <w:color w:val="000000"/>
                <w:sz w:val="22"/>
              </w:rPr>
              <w:t>否</w:t>
            </w:r>
          </w:p>
        </w:tc>
      </w:tr>
      <w:tr>
        <w:trPr>
          <w:trHeight w:val="3950" w:hRule="atLeast"/>
          <w:jc w:val="center"/>
        </w:trPr>
        <w:tc>
          <w:tcPr>
            <w:tcW w:w="940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wordWrap w:val="0"/>
              <w:spacing w:line="360" w:lineRule="auto"/>
              <w:ind w:left="602" w:hanging="602" w:hangingChars="200"/>
              <w:jc w:val="center"/>
              <w:textAlignment w:val="top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</w:rPr>
              <w:t>郑重承诺</w:t>
            </w:r>
          </w:p>
          <w:p>
            <w:pPr>
              <w:widowControl/>
              <w:wordWrap w:val="0"/>
              <w:spacing w:line="360" w:lineRule="auto"/>
              <w:ind w:firstLine="420" w:firstLineChars="200"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本人以上填写的所有信息均真实准确，无瞒报、谎报现象。</w:t>
            </w:r>
            <w:r>
              <w:rPr>
                <w:rFonts w:hint="eastAsia" w:ascii="仿宋" w:hAnsi="仿宋" w:eastAsia="仿宋" w:cs="仿宋"/>
                <w:color w:val="000000"/>
                <w:sz w:val="24"/>
              </w:rPr>
              <w:t xml:space="preserve">                                                                                        </w:t>
            </w:r>
          </w:p>
          <w:p>
            <w:pPr>
              <w:widowControl/>
              <w:wordWrap w:val="0"/>
              <w:spacing w:line="360" w:lineRule="auto"/>
              <w:ind w:firstLine="480" w:firstLineChars="200"/>
              <w:jc w:val="center"/>
              <w:textAlignment w:val="top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 xml:space="preserve">                                 承诺人：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 xml:space="preserve">                                                  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 xml:space="preserve">                                              2020年  月  日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Lucida Sans">
    <w:altName w:val="Lucida Sans Unicode"/>
    <w:panose1 w:val="020B0602030504020204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paragraph" w:styleId="2">
    <w:name w:val="Body Text"/>
    <w:basedOn w:val="1"/>
    <w:qFormat/>
    <w:uiPriority w:val="0"/>
    <w:pPr>
      <w:spacing w:line="320" w:lineRule="exact"/>
      <w:jc w:val="center"/>
    </w:pPr>
    <w:rPr>
      <w:rFonts w:ascii="Times New Roman" w:hAnsi="Times New Roman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99</Words>
  <Characters>568</Characters>
  <Lines>4</Lines>
  <Paragraphs>1</Paragraphs>
  <ScaleCrop>false</ScaleCrop>
  <LinksUpToDate>false</LinksUpToDate>
  <CharactersWithSpaces>0</CharactersWithSpaces>
  <Application>WPS Office 专业版_9.1.0.4337_{F1E327BC-269C-435d-A152-05C5408002CA}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2020-04-30T01:23:00Z</dcterms:created>
  <dc:creator>Dell</dc:creator>
  <cp:lastModifiedBy>Administrator</cp:lastModifiedBy>
  <cp:lastPrinted>2020-08-24T07:14:00Z</cp:lastPrinted>
  <dcterms:modified xsi:type="dcterms:W3CDTF">2021-08-12T10:25:59Z</dcterms:modified>
  <dc:title>2021级新生入学健康情况登记表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2052-9.1.0.4337</vt:lpwstr>
  </property>
</Properties>
</file>