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pBdr>
        <w:spacing w:before="0" w:beforeAutospacing="0" w:after="0" w:afterAutospacing="0" w:line="240" w:lineRule="auto"/>
        <w:ind w:left="0" w:right="0"/>
        <w:jc w:val="center"/>
        <w:rPr>
          <w:rFonts w:hint="eastAsia" w:ascii="宋体" w:hAnsi="宋体" w:eastAsia="宋体" w:cs="宋体"/>
          <w:b/>
          <w:color w:val="auto"/>
          <w:sz w:val="32"/>
          <w:szCs w:val="32"/>
        </w:rPr>
      </w:pPr>
      <w:r>
        <w:rPr>
          <w:rFonts w:hint="eastAsia" w:ascii="宋体" w:hAnsi="宋体" w:eastAsia="宋体" w:cs="宋体"/>
          <w:b/>
          <w:color w:val="auto"/>
          <w:sz w:val="32"/>
          <w:szCs w:val="32"/>
          <w:shd w:val="clear" w:fill="FFFFFF"/>
        </w:rPr>
        <w:t>福建省教育厅关于报送2016年大学生创新创业训练计划立项项目的通知</w:t>
      </w:r>
    </w:p>
    <w:p>
      <w:pPr>
        <w:pStyle w:val="3"/>
        <w:keepNext w:val="0"/>
        <w:keepLines w:val="0"/>
        <w:widowControl/>
        <w:suppressLineNumbers w:val="0"/>
        <w:pBdr>
          <w:top w:val="none" w:color="auto" w:sz="0" w:space="0"/>
        </w:pBdr>
        <w:spacing w:before="0" w:beforeAutospacing="0" w:after="0" w:afterAutospacing="0" w:line="240" w:lineRule="auto"/>
        <w:ind w:left="0" w:right="0"/>
        <w:jc w:val="center"/>
        <w:rPr>
          <w:rFonts w:hint="eastAsia" w:ascii="宋体" w:hAnsi="宋体" w:eastAsia="宋体" w:cs="宋体"/>
          <w:color w:val="auto"/>
          <w:sz w:val="32"/>
          <w:szCs w:val="32"/>
        </w:rPr>
      </w:pPr>
      <w:r>
        <w:rPr>
          <w:rFonts w:hint="eastAsia" w:ascii="宋体" w:hAnsi="宋体" w:eastAsia="宋体" w:cs="宋体"/>
          <w:color w:val="auto"/>
          <w:sz w:val="32"/>
          <w:szCs w:val="32"/>
          <w:shd w:val="clear" w:fill="FFFFFF"/>
        </w:rPr>
        <w:t xml:space="preserve">闽教高〔2016〕7号 </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各普通本科高校：</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为深化我省高校创新创业教育改革，根据教育部高等教育司《关于报送2016年国家级大学生创新创业训练计划立项项目的通知》（教高司函〔2016〕12号）要求，现就2016年大学生创新创业训练计划立项项目报送工作有关事项通知如下：</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一、项目立项</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2016年，我省大学生创新创业训练计划项目拟立项省级项目2100项，其中推荐国家级项目700项。各校国家级、省级项目申报限额见附件1。各校应事先自筹并落实每个项目的实施经费，我厅对国家级、省级项目均采取事后奖补的方式给予支持。</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二、项目报送</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（一）面向范围</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1.国家级大创项目。部委属高校直接向教育部高教司推荐；其他高校向省教育厅推荐上报。</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2.省级大创项目。各本科高校均向省教育厅直接推荐。</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（二）报送要求</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各高校应报送国家级、省级大学生创新创业训练计划立项项目信息表（见附件2），项目应连续编号，其中国家级项目编号在前。</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三、产学合作国家大学生创新创业训练计划联合基金项目</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为了推进产学合作育人，教育部高教司组织有关企业与高校共同实施产学合作国家大学生创新创业训练计划联合基金项目。项目实施的组织方式详见《关于征集2016年产学合作专业综合改革项目和国家大学生创新创业训练计划联合基金项目的函》（http://moe.edu.cn/s78/A08/A08_gggs/A08_sjhj/201512/t20151215_225039.html）。各高校可根据情况积极组织学生向企业申报。</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四、时间安排</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请各高校于4月29日前，将申报公函、项目信息表（以Excel形式，请按格式要求填写）一式2份报送至我厅高等教育处，并将电子文档发送至gdjyc2009@sina.com。</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联系人：刘凯,联系电话：0591-87091209。</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附件：1.2016年大学生创新创业训练计划项目申报限额表</w:t>
      </w:r>
    </w:p>
    <w:p>
      <w:pPr>
        <w:pStyle w:val="4"/>
        <w:keepNext w:val="0"/>
        <w:keepLines w:val="0"/>
        <w:widowControl/>
        <w:suppressLineNumbers w:val="0"/>
        <w:spacing w:before="150" w:beforeAutospacing="0" w:after="150" w:afterAutospacing="0" w:line="240" w:lineRule="auto"/>
        <w:ind w:left="0" w:right="0"/>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2.国家级、省级大学生创新创业训练计划项目信息表</w:t>
      </w:r>
    </w:p>
    <w:p>
      <w:pPr>
        <w:pStyle w:val="4"/>
        <w:keepNext w:val="0"/>
        <w:keepLines w:val="0"/>
        <w:widowControl/>
        <w:suppressLineNumbers w:val="0"/>
        <w:spacing w:before="150" w:beforeAutospacing="0" w:after="150" w:afterAutospacing="0" w:line="240" w:lineRule="auto"/>
        <w:ind w:left="0" w:right="0"/>
        <w:jc w:val="right"/>
        <w:rPr>
          <w:rFonts w:hint="eastAsia" w:ascii="宋体" w:hAnsi="宋体" w:eastAsia="宋体" w:cs="宋体"/>
          <w:color w:val="auto"/>
          <w:sz w:val="28"/>
          <w:szCs w:val="28"/>
          <w:shd w:val="clear" w:fill="FFFFFF"/>
        </w:rPr>
      </w:pPr>
      <w:r>
        <w:rPr>
          <w:rFonts w:hint="eastAsia" w:ascii="宋体" w:hAnsi="宋体" w:eastAsia="宋体" w:cs="宋体"/>
          <w:color w:val="auto"/>
          <w:sz w:val="28"/>
          <w:szCs w:val="28"/>
          <w:shd w:val="clear" w:fill="FFFFFF"/>
        </w:rPr>
        <w:t>　</w:t>
      </w:r>
    </w:p>
    <w:p>
      <w:pPr>
        <w:pStyle w:val="4"/>
        <w:keepNext w:val="0"/>
        <w:keepLines w:val="0"/>
        <w:widowControl/>
        <w:suppressLineNumbers w:val="0"/>
        <w:spacing w:before="150" w:beforeAutospacing="0" w:after="150" w:afterAutospacing="0" w:line="240" w:lineRule="auto"/>
        <w:ind w:left="0" w:right="0"/>
        <w:jc w:val="right"/>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福建省教育厅</w:t>
      </w:r>
    </w:p>
    <w:p>
      <w:pPr>
        <w:pStyle w:val="4"/>
        <w:keepNext w:val="0"/>
        <w:keepLines w:val="0"/>
        <w:widowControl/>
        <w:suppressLineNumbers w:val="0"/>
        <w:spacing w:before="150" w:beforeAutospacing="0" w:after="150" w:afterAutospacing="0" w:line="240" w:lineRule="auto"/>
        <w:ind w:left="0" w:right="0"/>
        <w:jc w:val="right"/>
        <w:rPr>
          <w:rFonts w:hint="eastAsia" w:ascii="宋体" w:hAnsi="宋体" w:eastAsia="宋体" w:cs="宋体"/>
          <w:color w:val="auto"/>
          <w:sz w:val="28"/>
          <w:szCs w:val="28"/>
        </w:rPr>
      </w:pPr>
      <w:r>
        <w:rPr>
          <w:rFonts w:hint="eastAsia" w:ascii="宋体" w:hAnsi="宋体" w:eastAsia="宋体" w:cs="宋体"/>
          <w:color w:val="auto"/>
          <w:sz w:val="28"/>
          <w:szCs w:val="28"/>
          <w:shd w:val="clear" w:fill="FFFFFF"/>
        </w:rPr>
        <w:t>　　2016年3月18日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Symbol">
    <w:panose1 w:val="050501020107060205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07A"/>
    <w:rsid w:val="0018107A"/>
    <w:rsid w:val="011A1C9C"/>
    <w:rsid w:val="35583752"/>
    <w:rsid w:val="75960C2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微软雅黑" w:hAnsi="微软雅黑" w:eastAsia="微软雅黑" w:cs="微软雅黑"/>
      <w:b/>
      <w:kern w:val="0"/>
      <w:sz w:val="27"/>
      <w:szCs w:val="27"/>
      <w:lang w:val="en-US" w:eastAsia="zh-CN" w:bidi="ar"/>
    </w:rPr>
  </w:style>
  <w:style w:type="paragraph" w:styleId="3">
    <w:name w:val="heading 4"/>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b/>
      <w:kern w:val="0"/>
      <w:sz w:val="24"/>
      <w:szCs w:val="24"/>
      <w:lang w:val="en-US" w:eastAsia="zh-CN" w:bidi="ar"/>
    </w:rPr>
  </w:style>
  <w:style w:type="character" w:default="1" w:styleId="5">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333333"/>
      <w:u w:val="none"/>
    </w:rPr>
  </w:style>
  <w:style w:type="character" w:styleId="7">
    <w:name w:val="Emphasis"/>
    <w:basedOn w:val="5"/>
    <w:qFormat/>
    <w:uiPriority w:val="0"/>
  </w:style>
  <w:style w:type="character" w:styleId="8">
    <w:name w:val="Hyperlink"/>
    <w:basedOn w:val="5"/>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2016-03-31T02:54:00Z</dcterms:created>
  <dc:creator>Administrator</dc:creator>
  <cp:lastModifiedBy>Administrator</cp:lastModifiedBy>
  <dcterms:modified xsi:type="dcterms:W3CDTF">2016-03-31T03:11:09Z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