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 w:val="0"/>
          <w:bCs/>
          <w:color w:val="FF0000"/>
          <w:w w:val="66"/>
          <w:sz w:val="92"/>
          <w:szCs w:val="92"/>
        </w:rPr>
      </w:pPr>
      <w:r>
        <w:rPr>
          <w:rFonts w:hint="eastAsia" w:ascii="方正小标宋简体" w:hAnsi="方正小标宋简体" w:eastAsia="方正小标宋简体" w:cs="方正小标宋简体"/>
          <w:b w:val="0"/>
          <w:bCs/>
          <w:color w:val="FF0000"/>
          <w:w w:val="66"/>
          <w:sz w:val="92"/>
          <w:szCs w:val="92"/>
        </w:rPr>
        <w:t>厦</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门</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工</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学</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院</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教</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务</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处</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文</w:t>
      </w:r>
      <w:r>
        <w:rPr>
          <w:rFonts w:hint="default" w:ascii="方正小标宋简体" w:hAnsi="方正小标宋简体" w:eastAsia="方正小标宋简体" w:cs="方正小标宋简体"/>
          <w:b w:val="0"/>
          <w:bCs/>
          <w:color w:val="FF0000"/>
          <w:w w:val="66"/>
          <w:sz w:val="92"/>
          <w:szCs w:val="92"/>
        </w:rPr>
        <w:t xml:space="preserve"> </w:t>
      </w:r>
      <w:r>
        <w:rPr>
          <w:rFonts w:hint="eastAsia" w:ascii="方正小标宋简体" w:hAnsi="方正小标宋简体" w:eastAsia="方正小标宋简体" w:cs="方正小标宋简体"/>
          <w:b w:val="0"/>
          <w:bCs/>
          <w:color w:val="FF0000"/>
          <w:w w:val="66"/>
          <w:sz w:val="92"/>
          <w:szCs w:val="92"/>
        </w:rPr>
        <w:t>件</w:t>
      </w:r>
    </w:p>
    <w:p>
      <w:pPr>
        <w:keepNext w:val="0"/>
        <w:keepLines w:val="0"/>
        <w:pageBreakBefore w:val="0"/>
        <w:widowControl w:val="0"/>
        <w:kinsoku/>
        <w:wordWrap/>
        <w:overflowPunct/>
        <w:topLinePunct w:val="0"/>
        <w:autoSpaceDE/>
        <w:autoSpaceDN/>
        <w:bidi w:val="0"/>
        <w:adjustRightInd/>
        <w:snapToGrid/>
        <w:spacing w:before="319" w:beforeLines="100" w:line="570" w:lineRule="exact"/>
        <w:ind w:left="359" w:leftChars="171" w:right="0" w:rightChars="0" w:firstLine="0" w:firstLineChars="0"/>
        <w:jc w:val="center"/>
        <w:textAlignment w:val="auto"/>
        <w:outlineLvl w:val="9"/>
        <w:rPr>
          <w:rFonts w:ascii="黑体" w:eastAsia="黑体"/>
          <w:b/>
          <w:color w:val="000000"/>
          <w:sz w:val="32"/>
          <w:szCs w:val="32"/>
        </w:rPr>
      </w:pPr>
      <w:r>
        <w:rPr>
          <w:rFonts w:hint="eastAsia" w:ascii="仿宋_GB2312" w:eastAsia="仿宋_GB2312"/>
          <w:bCs/>
          <w:color w:val="000000"/>
          <w:spacing w:val="24"/>
          <w:sz w:val="32"/>
          <w:szCs w:val="32"/>
        </w:rPr>
        <w:t>教务〔2020〕</w:t>
      </w:r>
      <w:r>
        <w:rPr>
          <w:rFonts w:hint="eastAsia" w:ascii="仿宋_GB2312" w:eastAsia="仿宋_GB2312"/>
          <w:bCs/>
          <w:color w:val="000000"/>
          <w:spacing w:val="24"/>
          <w:sz w:val="32"/>
          <w:szCs w:val="32"/>
          <w:lang w:val="en-US" w:eastAsia="zh-CN"/>
        </w:rPr>
        <w:t>97</w:t>
      </w:r>
      <w:r>
        <w:rPr>
          <w:rFonts w:hint="eastAsia" w:ascii="仿宋_GB2312" w:eastAsia="仿宋_GB2312"/>
          <w:bCs/>
          <w:color w:val="000000"/>
          <w:spacing w:val="24"/>
          <w:sz w:val="32"/>
          <w:szCs w:val="32"/>
        </w:rPr>
        <w:t>号</w:t>
      </w:r>
    </w:p>
    <w:p>
      <w:pPr>
        <w:keepNext w:val="0"/>
        <w:keepLines w:val="0"/>
        <w:pageBreakBefore w:val="0"/>
        <w:widowControl w:val="0"/>
        <w:kinsoku/>
        <w:wordWrap/>
        <w:overflowPunct/>
        <w:topLinePunct w:val="0"/>
        <w:autoSpaceDE/>
        <w:autoSpaceDN/>
        <w:bidi w:val="0"/>
        <w:adjustRightInd/>
        <w:snapToGrid/>
        <w:spacing w:line="570" w:lineRule="exact"/>
        <w:ind w:right="0" w:rightChars="0" w:firstLine="0" w:firstLineChars="0"/>
        <w:jc w:val="center"/>
        <w:textAlignment w:val="auto"/>
        <w:rPr>
          <w:rFonts w:hint="eastAsia" w:ascii="仿宋_GB2312" w:eastAsia="仿宋_GB2312"/>
          <w:bCs/>
          <w:color w:val="000000"/>
          <w:sz w:val="32"/>
          <w:szCs w:val="32"/>
        </w:rPr>
      </w:pPr>
      <w:r>
        <w:rPr>
          <w:rFonts w:hint="eastAsia" w:ascii="仿宋_GB2312" w:eastAsia="仿宋_GB2312"/>
          <w:bCs/>
          <w:color w:val="000000"/>
          <w:sz w:val="32"/>
          <w:szCs w:val="32"/>
        </w:rPr>
        <mc:AlternateContent>
          <mc:Choice Requires="wps">
            <w:drawing>
              <wp:anchor distT="0" distB="0" distL="114300" distR="114300" simplePos="0" relativeHeight="251655168" behindDoc="0" locked="0" layoutInCell="1" allowOverlap="1">
                <wp:simplePos x="0" y="0"/>
                <wp:positionH relativeFrom="column">
                  <wp:posOffset>26670</wp:posOffset>
                </wp:positionH>
                <wp:positionV relativeFrom="paragraph">
                  <wp:posOffset>82550</wp:posOffset>
                </wp:positionV>
                <wp:extent cx="5600700" cy="30480"/>
                <wp:effectExtent l="0" t="19050" r="38100" b="45720"/>
                <wp:wrapSquare wrapText="bothSides"/>
                <wp:docPr id="1" name="直线 2"/>
                <wp:cNvGraphicFramePr/>
                <a:graphic xmlns:a="http://schemas.openxmlformats.org/drawingml/2006/main">
                  <a:graphicData uri="http://schemas.microsoft.com/office/word/2010/wordprocessingShape">
                    <wps:wsp>
                      <wps:cNvCnPr/>
                      <wps:spPr>
                        <a:xfrm>
                          <a:off x="0" y="0"/>
                          <a:ext cx="5600700" cy="3048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2.1pt;margin-top:6.5pt;height:2.4pt;width:441pt;mso-wrap-distance-bottom:0pt;mso-wrap-distance-left:9pt;mso-wrap-distance-right:9pt;mso-wrap-distance-top:0pt;z-index:251655168;mso-width-relative:page;mso-height-relative:page;" filled="f" stroked="t" coordsize="21600,21600" o:gfxdata="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0wE4nSAAAABwEAAA8AAAAAAAAAAQAgAAAAIgAAAGRycy9k&#10;b3ducmV2LnhtbFBLAQIUABQAAAAIAIdO4kCaA2IXzwEAAIwDAAAOAAAAAAAAAAEAIAAAACEBAABk&#10;cnMvZTJvRG9jLnhtbFBLBQYAAAAABgAGAFkBAABiBQAAAAA=&#10;">
                <v:fill on="f" focussize="0,0"/>
                <v:stroke weight="4.5pt" color="#FF0000" linestyle="thickThin" joinstyle="round"/>
                <v:imagedata o:title=""/>
                <o:lock v:ext="edit" aspectratio="f"/>
                <w10:wrap type="square"/>
              </v:line>
            </w:pict>
          </mc:Fallback>
        </mc:AlternateConten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rPr>
        <w:t>关于</w:t>
      </w:r>
      <w:r>
        <w:rPr>
          <w:rFonts w:hint="eastAsia" w:ascii="方正小标宋简体" w:hAnsi="方正小标宋简体" w:eastAsia="方正小标宋简体" w:cs="方正小标宋简体"/>
          <w:bCs/>
          <w:sz w:val="44"/>
          <w:szCs w:val="44"/>
          <w:lang w:eastAsia="zh-CN"/>
        </w:rPr>
        <w:t>印发《厦门工学院线上线下混合式课程</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仿宋" w:hAnsi="仿宋" w:eastAsia="方正小标宋简体" w:cs="仿宋"/>
          <w:color w:val="333333"/>
          <w:sz w:val="44"/>
          <w:szCs w:val="44"/>
          <w:shd w:val="clear" w:color="auto" w:fill="FFFFFF"/>
          <w:lang w:eastAsia="zh-CN"/>
        </w:rPr>
      </w:pPr>
      <w:r>
        <w:rPr>
          <w:rFonts w:hint="eastAsia" w:ascii="方正小标宋简体" w:hAnsi="方正小标宋简体" w:eastAsia="方正小标宋简体" w:cs="方正小标宋简体"/>
          <w:bCs/>
          <w:sz w:val="44"/>
          <w:szCs w:val="44"/>
          <w:lang w:eastAsia="zh-CN"/>
        </w:rPr>
        <w:t>建设管理办法（试行）》</w:t>
      </w:r>
      <w:r>
        <w:rPr>
          <w:rFonts w:hint="eastAsia" w:ascii="方正小标宋简体" w:hAnsi="方正小标宋简体" w:eastAsia="方正小标宋简体" w:cs="方正小标宋简体"/>
          <w:bCs/>
          <w:sz w:val="44"/>
          <w:szCs w:val="44"/>
        </w:rPr>
        <w:t>的通知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二级单位</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为加强混合式教学课程建设,推进教学方法和教学模式的改革，特制定《厦门工学院线上线下混合式课程建设管理办法（试行）》，经学校研究通过，现予以印发，请遵照执行。</w:t>
      </w:r>
    </w:p>
    <w:p>
      <w:pPr>
        <w:keepNext w:val="0"/>
        <w:keepLines w:val="0"/>
        <w:pageBreakBefore w:val="0"/>
        <w:kinsoku/>
        <w:wordWrap/>
        <w:overflowPunct/>
        <w:topLinePunct w:val="0"/>
        <w:autoSpaceDE/>
        <w:autoSpaceDN/>
        <w:bidi w:val="0"/>
        <w:adjustRightInd/>
        <w:spacing w:line="57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特此通知。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rPr>
        <w:t>附件：厦门工学院线上线下混合式课程建设管理办法（试行）</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080" w:firstLineChars="19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厦门工学院教务处</w:t>
      </w:r>
    </w:p>
    <w:p>
      <w:pPr>
        <w:keepNext w:val="0"/>
        <w:keepLines w:val="0"/>
        <w:pageBreakBefore w:val="0"/>
        <w:widowControl w:val="0"/>
        <w:kinsoku/>
        <w:wordWrap/>
        <w:overflowPunct/>
        <w:topLinePunct w:val="0"/>
        <w:autoSpaceDE/>
        <w:autoSpaceDN/>
        <w:bidi w:val="0"/>
        <w:adjustRightInd/>
        <w:snapToGrid/>
        <w:spacing w:line="570" w:lineRule="exact"/>
        <w:ind w:firstLine="6243" w:firstLineChars="1951"/>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70" w:lineRule="exact"/>
        <w:ind w:firstLine="6243" w:firstLineChars="1951"/>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79744;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ZWtutIAAAAEAQAADwAAAAAAAAABACAAAAAi&#10;AAAAZHJzL2Rvd25yZXYueG1sUEsBAhQAFAAAAAgAh07iQBMWSPzXAQAAmQMAAA4AAAAAAAAAAQAg&#10;AAAAIQEAAGRycy9lMm9Eb2MueG1sUEsFBgAAAAAGAAYAWQEAAGoFAAAAAA==&#10;">
                <v:fill on="f" focussize="0,0"/>
                <v:stroke weight="0.992125984251969pt" color="#FF0000" joinstyle="round"/>
                <v:imagedata o:title=""/>
                <o:lock v:ext="edit" aspectratio="f"/>
              </v:line>
            </w:pict>
          </mc:Fallback>
        </mc:AlternateContent>
      </w:r>
      <w:r>
        <w:rPr>
          <w:rFonts w:hint="eastAsia" w:ascii="仿宋_GB2312" w:hAnsi="Times New Roman" w:eastAsia="仿宋_GB2312" w:cs="Times New Roman"/>
          <w:sz w:val="28"/>
          <w:szCs w:val="28"/>
        </w:rPr>
        <w:t>抄送：校领导、存档。</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91008;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yX6P90wAAAAYBAAAPAAAAAAAAAAEAIAAA&#10;ACIAAABkcnMvZG93bnJldi54bWxQSwECFAAUAAAACACHTuJAwth1d9gBAACZAwAADgAAAAAAAAAB&#10;ACAAAAAiAQAAZHJzL2Uyb0RvYy54bWxQSwUGAAAAAAYABgBZAQAAbAUAAAAA&#10;">
                <v:fill on="f" focussize="0,0"/>
                <v:stroke weight="0.992125984251969pt" color="#FF0000" joinstyle="round"/>
                <v:imagedata o:title=""/>
                <o:lock v:ext="edit" aspectratio="f"/>
              </v:line>
            </w:pict>
          </mc:Fallback>
        </mc:AlternateContent>
      </w:r>
      <w:r>
        <w:rPr>
          <w:rFonts w:hint="eastAsia" w:ascii="仿宋_GB2312" w:hAnsi="Times New Roman" w:eastAsia="仿宋_GB2312" w:cs="Times New Roman"/>
          <w:sz w:val="28"/>
          <w:szCs w:val="28"/>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85888;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iWVztMAAAAEAQAADwAAAAAAAAABACAAAAAi&#10;AAAAZHJzL2Rvd25yZXYueG1sUEsBAhQAFAAAAAgAh07iQIIKxgrWAQAAmAMAAA4AAAAAAAAAAQAg&#10;AAAAIgEAAGRycy9lMm9Eb2MueG1sUEsFBgAAAAAGAAYAWQEAAGoFAAAAAA==&#10;">
                <v:fill on="f" focussize="0,0"/>
                <v:stroke weight="0.708661417322835pt" color="#FF0000" joinstyle="round"/>
                <v:imagedata o:title=""/>
                <o:lock v:ext="edit" aspectratio="f"/>
              </v:line>
            </w:pict>
          </mc:Fallback>
        </mc:AlternateContent>
      </w:r>
      <w:r>
        <w:rPr>
          <w:rFonts w:hint="eastAsia" w:ascii="仿宋_GB2312" w:hAnsi="Times New Roman" w:eastAsia="仿宋_GB2312" w:cs="Times New Roman"/>
          <w:sz w:val="28"/>
          <w:szCs w:val="28"/>
        </w:rPr>
        <w:t xml:space="preserve">厦门工学院教务处 </w:t>
      </w:r>
      <w:r>
        <w:rPr>
          <w:rFonts w:hint="eastAsia" w:ascii="仿宋_GB2312" w:eastAsia="仿宋_GB2312"/>
          <w:w w:val="80"/>
          <w:sz w:val="28"/>
          <w:szCs w:val="28"/>
        </w:rPr>
        <w:t xml:space="preserve">                            </w:t>
      </w:r>
      <w:r>
        <w:rPr>
          <w:rFonts w:ascii="仿宋_GB2312" w:eastAsia="仿宋_GB2312"/>
          <w:w w:val="80"/>
          <w:sz w:val="28"/>
          <w:szCs w:val="28"/>
        </w:rPr>
        <w:t xml:space="preserve">     </w:t>
      </w:r>
      <w:r>
        <w:rPr>
          <w:rFonts w:hint="eastAsia" w:ascii="仿宋_GB2312" w:hAnsi="Times New Roman" w:eastAsia="仿宋_GB2312" w:cs="Times New Roman"/>
          <w:sz w:val="28"/>
          <w:szCs w:val="28"/>
        </w:rPr>
        <w:t>2020年</w:t>
      </w:r>
      <w:r>
        <w:rPr>
          <w:rFonts w:hint="eastAsia" w:ascii="仿宋_GB2312" w:hAnsi="Times New Roman" w:eastAsia="仿宋_GB2312" w:cs="Times New Roman"/>
          <w:sz w:val="28"/>
          <w:szCs w:val="28"/>
          <w:lang w:val="en-US" w:eastAsia="zh-CN"/>
        </w:rPr>
        <w:t>12</w:t>
      </w:r>
      <w:r>
        <w:rPr>
          <w:rFonts w:hint="eastAsia" w:ascii="仿宋_GB2312" w:hAnsi="Times New Roman" w:eastAsia="仿宋_GB2312" w:cs="Times New Roman"/>
          <w:sz w:val="28"/>
          <w:szCs w:val="28"/>
        </w:rPr>
        <w:t>月</w:t>
      </w:r>
      <w:r>
        <w:rPr>
          <w:rFonts w:hint="eastAsia" w:ascii="仿宋_GB2312" w:hAnsi="Times New Roman" w:eastAsia="仿宋_GB2312" w:cs="Times New Roman"/>
          <w:sz w:val="28"/>
          <w:szCs w:val="28"/>
          <w:lang w:val="en-US" w:eastAsia="zh-CN"/>
        </w:rPr>
        <w:t>31</w:t>
      </w:r>
      <w:r>
        <w:rPr>
          <w:rFonts w:hint="eastAsia" w:ascii="仿宋_GB2312" w:hAnsi="Times New Roman" w:eastAsia="仿宋_GB2312" w:cs="Times New Roman"/>
          <w:sz w:val="28"/>
          <w:szCs w:val="28"/>
        </w:rPr>
        <w:t>日印发</w:t>
      </w:r>
    </w:p>
    <w:p>
      <w:pPr>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br w:type="page"/>
      </w:r>
    </w:p>
    <w:p>
      <w:pPr>
        <w:spacing w:line="570" w:lineRule="exact"/>
        <w:jc w:val="left"/>
        <w:rPr>
          <w:rFonts w:hint="eastAsia" w:ascii="黑体" w:hAnsi="黑体" w:eastAsia="黑体" w:cs="黑体"/>
          <w:bCs/>
          <w:w w:val="85"/>
          <w:sz w:val="32"/>
          <w:szCs w:val="32"/>
        </w:rPr>
      </w:pPr>
      <w:r>
        <w:rPr>
          <w:rFonts w:hint="eastAsia" w:ascii="黑体" w:hAnsi="黑体" w:eastAsia="黑体" w:cs="黑体"/>
          <w:bCs/>
          <w:w w:val="85"/>
          <w:sz w:val="32"/>
          <w:szCs w:val="32"/>
        </w:rPr>
        <w:t>附件</w:t>
      </w:r>
    </w:p>
    <w:p>
      <w:pPr>
        <w:spacing w:line="570" w:lineRule="exact"/>
        <w:jc w:val="left"/>
        <w:rPr>
          <w:rFonts w:hint="eastAsia" w:ascii="黑体" w:hAnsi="黑体" w:eastAsia="黑体" w:cs="黑体"/>
          <w:bCs/>
          <w:w w:val="85"/>
          <w:sz w:val="32"/>
          <w:szCs w:val="32"/>
        </w:rPr>
      </w:pPr>
    </w:p>
    <w:p>
      <w:pPr>
        <w:spacing w:line="570" w:lineRule="exact"/>
        <w:jc w:val="center"/>
        <w:rPr>
          <w:rFonts w:hint="eastAsia" w:ascii="方正小标宋简体" w:hAnsi="方正小标宋简体" w:eastAsia="方正小标宋简体" w:cs="方正小标宋简体"/>
          <w:bCs/>
          <w:color w:val="000000"/>
          <w:spacing w:val="12"/>
          <w:kern w:val="0"/>
          <w:sz w:val="44"/>
          <w:szCs w:val="44"/>
        </w:rPr>
      </w:pPr>
      <w:r>
        <w:rPr>
          <w:rFonts w:hint="eastAsia" w:ascii="方正小标宋简体" w:hAnsi="方正小标宋简体" w:eastAsia="方正小标宋简体" w:cs="方正小标宋简体"/>
          <w:bCs/>
          <w:color w:val="000000"/>
          <w:spacing w:val="12"/>
          <w:kern w:val="0"/>
          <w:sz w:val="44"/>
          <w:szCs w:val="44"/>
        </w:rPr>
        <w:t>厦门工学院线上线下混合式课程建设</w:t>
      </w:r>
    </w:p>
    <w:p>
      <w:pPr>
        <w:spacing w:line="570" w:lineRule="exact"/>
        <w:jc w:val="center"/>
        <w:rPr>
          <w:rFonts w:hint="eastAsia" w:ascii="方正小标宋简体" w:hAnsi="方正小标宋简体" w:eastAsia="方正小标宋简体" w:cs="方正小标宋简体"/>
          <w:bCs/>
          <w:color w:val="000000"/>
          <w:spacing w:val="12"/>
          <w:kern w:val="0"/>
          <w:sz w:val="44"/>
          <w:szCs w:val="44"/>
          <w:lang w:eastAsia="zh-CN"/>
        </w:rPr>
      </w:pPr>
      <w:r>
        <w:rPr>
          <w:rFonts w:hint="eastAsia" w:ascii="方正小标宋简体" w:hAnsi="方正小标宋简体" w:eastAsia="方正小标宋简体" w:cs="方正小标宋简体"/>
          <w:bCs/>
          <w:color w:val="000000"/>
          <w:spacing w:val="12"/>
          <w:kern w:val="0"/>
          <w:sz w:val="44"/>
          <w:szCs w:val="44"/>
        </w:rPr>
        <w:t>管理办法（试行）</w:t>
      </w:r>
    </w:p>
    <w:p>
      <w:pPr>
        <w:keepNext w:val="0"/>
        <w:keepLines w:val="0"/>
        <w:pageBreakBefore w:val="0"/>
        <w:kinsoku/>
        <w:wordWrap/>
        <w:overflowPunct/>
        <w:topLinePunct w:val="0"/>
        <w:autoSpaceDE/>
        <w:autoSpaceDN/>
        <w:bidi w:val="0"/>
        <w:adjustRightInd/>
        <w:snapToGrid/>
        <w:spacing w:line="570" w:lineRule="exact"/>
        <w:ind w:firstLine="688" w:firstLineChars="200"/>
        <w:jc w:val="left"/>
        <w:textAlignment w:val="auto"/>
        <w:rPr>
          <w:rFonts w:hint="eastAsia" w:ascii="仿宋" w:hAnsi="仿宋" w:eastAsia="仿宋_GB2312" w:cs="仿宋"/>
          <w:spacing w:val="12"/>
          <w:kern w:val="0"/>
          <w:sz w:val="32"/>
          <w:szCs w:val="32"/>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rPr>
      </w:pPr>
      <w:r>
        <w:rPr>
          <w:rFonts w:hint="eastAsia" w:ascii="黑体" w:hAnsi="宋体" w:eastAsia="黑体" w:cs="宋体"/>
          <w:bCs/>
          <w:kern w:val="0"/>
          <w:sz w:val="32"/>
          <w:szCs w:val="32"/>
        </w:rPr>
        <w:t>第一章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rPr>
        <w:t>总则</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宋体" w:eastAsia="仿宋_GB2312" w:cs="宋体"/>
          <w:kern w:val="0"/>
          <w:sz w:val="32"/>
          <w:szCs w:val="32"/>
          <w:lang w:eastAsia="zh-CN"/>
        </w:rPr>
      </w:pPr>
      <w:r>
        <w:rPr>
          <w:rFonts w:hint="eastAsia" w:ascii="仿宋_GB2312" w:hAnsi="宋体" w:eastAsia="仿宋_GB2312" w:cs="宋体"/>
          <w:b/>
          <w:bCs/>
          <w:kern w:val="0"/>
          <w:sz w:val="32"/>
          <w:szCs w:val="32"/>
        </w:rPr>
        <w:t>第一条</w:t>
      </w:r>
      <w:r>
        <w:rPr>
          <w:rFonts w:hint="eastAsia" w:ascii="宋体" w:hAnsi="宋体" w:eastAsia="仿宋_GB2312" w:cs="宋体"/>
          <w:kern w:val="0"/>
          <w:sz w:val="32"/>
          <w:szCs w:val="32"/>
        </w:rPr>
        <w:t> </w:t>
      </w:r>
      <w:r>
        <w:rPr>
          <w:rFonts w:hint="eastAsia" w:ascii="仿宋_GB2312" w:hAnsi="宋体" w:eastAsia="仿宋_GB2312" w:cs="宋体"/>
          <w:kern w:val="0"/>
          <w:sz w:val="32"/>
          <w:szCs w:val="32"/>
          <w:lang w:eastAsia="zh-CN"/>
        </w:rPr>
        <w:t>根据《教育部关于一流本科课程建设的实施意见》(教高〔20</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lang w:eastAsia="zh-CN"/>
        </w:rPr>
        <w:t>〕8号)要求，为借助现代信息技术与教育教学深度融合提高教学质量，鼓励优秀教师充分利用网络在线教学优势，强化课堂互动，制定本办法。</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b/>
          <w:bCs/>
          <w:kern w:val="0"/>
          <w:sz w:val="32"/>
          <w:szCs w:val="32"/>
          <w:lang w:val="en-US" w:eastAsia="zh-CN"/>
        </w:rPr>
        <w:t>第二条</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线上线下混合式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二</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建设目标</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宋体" w:eastAsia="仿宋_GB2312" w:cs="宋体"/>
          <w:kern w:val="0"/>
          <w:sz w:val="32"/>
          <w:szCs w:val="32"/>
          <w:lang w:val="en-US" w:eastAsia="zh-CN"/>
        </w:rPr>
      </w:pPr>
      <w:r>
        <w:rPr>
          <w:rFonts w:hint="eastAsia" w:ascii="仿宋_GB2312" w:hAnsi="宋体" w:eastAsia="仿宋_GB2312" w:cs="宋体"/>
          <w:b/>
          <w:bCs/>
          <w:kern w:val="0"/>
          <w:sz w:val="32"/>
          <w:szCs w:val="32"/>
          <w:lang w:val="en-US" w:eastAsia="zh-CN"/>
        </w:rPr>
        <w:t>第三条</w:t>
      </w:r>
      <w:r>
        <w:rPr>
          <w:rFonts w:hint="eastAsia" w:ascii="仿宋_GB2312" w:hAnsi="宋体" w:eastAsia="仿宋_GB2312" w:cs="宋体"/>
          <w:kern w:val="0"/>
          <w:sz w:val="32"/>
          <w:szCs w:val="32"/>
          <w:lang w:val="en-US" w:eastAsia="zh-CN"/>
        </w:rPr>
        <w:t xml:space="preserve">  混合式课程教学是网络课堂教学与实体课堂教学相结合的一种教学模式，是深化教育教学综合改革，提高人才培养质量的重要手段。学校采取有效措施引导优秀骨干教师，围绕专业人才培养目标，探索慕课建设和翻转课堂等线上线下混合式课程教学模式改革</w:t>
      </w:r>
      <w:r>
        <w:rPr>
          <w:rFonts w:hint="eastAsia" w:ascii="仿宋_GB2312" w:hAnsi="宋体" w:eastAsia="仿宋_GB2312" w:cs="宋体"/>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三</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建设任务</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仿宋_GB2312" w:hAnsi="宋体" w:eastAsia="仿宋_GB2312" w:cs="宋体"/>
          <w:b/>
          <w:bCs/>
          <w:kern w:val="0"/>
          <w:sz w:val="32"/>
          <w:szCs w:val="32"/>
        </w:rPr>
        <w:t>第</w:t>
      </w:r>
      <w:r>
        <w:rPr>
          <w:rFonts w:hint="eastAsia" w:ascii="仿宋_GB2312" w:hAnsi="宋体" w:eastAsia="仿宋_GB2312" w:cs="宋体"/>
          <w:b/>
          <w:bCs/>
          <w:kern w:val="0"/>
          <w:sz w:val="32"/>
          <w:szCs w:val="32"/>
          <w:lang w:eastAsia="zh-CN"/>
        </w:rPr>
        <w:t>四</w:t>
      </w:r>
      <w:r>
        <w:rPr>
          <w:rFonts w:hint="eastAsia" w:ascii="仿宋_GB2312" w:hAnsi="宋体" w:eastAsia="仿宋_GB2312" w:cs="宋体"/>
          <w:b/>
          <w:bCs/>
          <w:kern w:val="0"/>
          <w:sz w:val="32"/>
          <w:szCs w:val="32"/>
        </w:rPr>
        <w:t>条</w:t>
      </w:r>
      <w:r>
        <w:rPr>
          <w:rFonts w:hint="eastAsia" w:ascii="宋体" w:hAnsi="宋体" w:eastAsia="仿宋_GB2312" w:cs="宋体"/>
          <w:kern w:val="0"/>
          <w:sz w:val="32"/>
          <w:szCs w:val="32"/>
        </w:rPr>
        <w:t> </w:t>
      </w:r>
      <w:r>
        <w:rPr>
          <w:rFonts w:hint="eastAsia" w:ascii="宋体" w:hAnsi="宋体" w:eastAsia="仿宋_GB2312" w:cs="宋体"/>
          <w:kern w:val="0"/>
          <w:sz w:val="32"/>
          <w:szCs w:val="32"/>
          <w:lang w:eastAsia="zh-CN"/>
        </w:rPr>
        <w:t>混合式教学课程建设要求实现理念、实践、效果三方面的重要转变，要充分利用互联网支持下的教育信息化和教育新技术，建设校本慕课资源，鼓励翻转课堂等课程教学模式的改革。</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第五条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通过混合式教学课程的建设，提高知识传授和知识内化的质量与效率，提升教师课程设计和教学引导能力，推动基于网络的形成性考核和基于纸介的终结性考核的结合，并加强基于网络平台和信息技术的学生学习分析研究。</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仿宋_GB2312" w:hAnsi="宋体" w:eastAsia="仿宋_GB2312" w:cs="宋体"/>
          <w:kern w:val="0"/>
          <w:sz w:val="32"/>
          <w:szCs w:val="32"/>
          <w:lang w:val="en-US" w:eastAsia="zh-CN"/>
        </w:rPr>
      </w:pPr>
      <w:r>
        <w:rPr>
          <w:rFonts w:hint="eastAsia" w:ascii="宋体" w:hAnsi="宋体" w:eastAsia="仿宋_GB2312" w:cs="宋体"/>
          <w:b/>
          <w:bCs/>
          <w:kern w:val="0"/>
          <w:sz w:val="32"/>
          <w:szCs w:val="32"/>
          <w:lang w:eastAsia="zh-CN"/>
        </w:rPr>
        <w:t>第六条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学校计划在五年内建设100门混合式教学课程。根据统筹规划、合理布局、分步推进的建设原则，各专业应积极发动教师、努力创造条件，开展混合式教学课程建设和教学模式改革，不断推进教育信息化、推广教育新技术</w:t>
      </w:r>
      <w:r>
        <w:rPr>
          <w:rFonts w:hint="eastAsia" w:ascii="仿宋_GB2312" w:hAnsi="宋体" w:eastAsia="仿宋_GB2312" w:cs="宋体"/>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四</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建设要求</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仿宋_GB2312" w:hAnsi="宋体" w:eastAsia="仿宋_GB2312" w:cs="宋体"/>
          <w:b/>
          <w:bCs/>
          <w:kern w:val="0"/>
          <w:sz w:val="32"/>
          <w:szCs w:val="32"/>
        </w:rPr>
        <w:t>第</w:t>
      </w:r>
      <w:r>
        <w:rPr>
          <w:rFonts w:hint="eastAsia" w:ascii="仿宋_GB2312" w:hAnsi="宋体" w:eastAsia="仿宋_GB2312" w:cs="宋体"/>
          <w:b/>
          <w:bCs/>
          <w:kern w:val="0"/>
          <w:sz w:val="32"/>
          <w:szCs w:val="32"/>
          <w:lang w:eastAsia="zh-CN"/>
        </w:rPr>
        <w:t>七</w:t>
      </w:r>
      <w:r>
        <w:rPr>
          <w:rFonts w:hint="eastAsia" w:ascii="仿宋_GB2312" w:hAnsi="宋体" w:eastAsia="仿宋_GB2312" w:cs="宋体"/>
          <w:b/>
          <w:bCs/>
          <w:kern w:val="0"/>
          <w:sz w:val="32"/>
          <w:szCs w:val="32"/>
        </w:rPr>
        <w:t>条</w:t>
      </w:r>
      <w:r>
        <w:rPr>
          <w:rFonts w:hint="eastAsia" w:ascii="宋体" w:hAnsi="宋体" w:eastAsia="仿宋_GB2312" w:cs="宋体"/>
          <w:kern w:val="0"/>
          <w:sz w:val="32"/>
          <w:szCs w:val="32"/>
        </w:rPr>
        <w:t> </w:t>
      </w:r>
      <w:r>
        <w:rPr>
          <w:rFonts w:hint="eastAsia" w:ascii="宋体" w:hAnsi="宋体" w:eastAsia="仿宋_GB2312" w:cs="宋体"/>
          <w:kern w:val="0"/>
          <w:sz w:val="32"/>
          <w:szCs w:val="32"/>
          <w:lang w:eastAsia="zh-CN"/>
        </w:rPr>
        <w:t>混合式教学课程应改变知识传授的传统模式，采用课前视频学习与课堂讨论学习相结合的混合式教学模式。</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第八条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混合式教学课程需建设知识点化的教学视频，并采用慕课、微课等适合在线式或碎片化学习的形式制作，避免使用单一、传统的课堂实录视频。教学视频可以是自行录制的，也可以是学校认可的第三方慕课平台上的视频资源，但不应存在版权问题。</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第九条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混合式教学课程应充分利用学校引进的超星泛雅网络平台，具体、完整记录课程线上与线下学习全过程。</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混合式教学课程要求安排20%-50%的教学时间实施学生线上自主学习，要与线下面授有机结合。课堂讨论时间一般要求占课堂教学总学时的50%以上。可结合探究式、项目式和合作式教学组织开展教学活动。</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第十一条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开展混合式教学的课程根据需要可以申请单独确定教学大纲中的考核及成绩评定方式，平行班课程可单独组织课程考核，课程平时成绩比例不低于</w:t>
      </w:r>
      <w:r>
        <w:rPr>
          <w:rFonts w:hint="eastAsia" w:ascii="宋体" w:hAnsi="宋体" w:eastAsia="仿宋_GB2312" w:cs="宋体"/>
          <w:kern w:val="0"/>
          <w:sz w:val="32"/>
          <w:szCs w:val="32"/>
          <w:lang w:val="en-US" w:eastAsia="zh-CN"/>
        </w:rPr>
        <w:t>3</w:t>
      </w:r>
      <w:r>
        <w:rPr>
          <w:rFonts w:hint="eastAsia" w:ascii="宋体" w:hAnsi="宋体" w:eastAsia="仿宋_GB2312" w:cs="宋体"/>
          <w:kern w:val="0"/>
          <w:sz w:val="32"/>
          <w:szCs w:val="32"/>
          <w:lang w:eastAsia="zh-CN"/>
        </w:rPr>
        <w:t>0%，并且成绩应分布合理。</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五</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项目申报</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第十二条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申报混合式教学课程建设的须为我校在职教师开设的本科课程，原则上应为通识教育基础、专业基础、专业必修课程和重要的专业选修课程。课程内容适合采用混合式教学模式，课程建设与改革基础好。课程负责人应具有丰富的教学经验，课程团队教学水平高。</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第十三条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鼓励各类精品在线开放课程、精品视频公开课、精品资源共享课、双语课程、通识教育基础课程建设混合式教学课程，教学方法灵活创新、学生学习体验和学生评教好的课程优先立项。</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第十四条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学校鼓励高水平教授参与项目建设，各级教学名师、教坛新秀、课堂教学竞赛奖项获得者优先立项。</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第十五条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每位教师最多可主持</w:t>
      </w:r>
      <w:r>
        <w:rPr>
          <w:rFonts w:hint="eastAsia" w:ascii="宋体" w:hAnsi="宋体" w:eastAsia="仿宋_GB2312" w:cs="宋体"/>
          <w:kern w:val="0"/>
          <w:sz w:val="32"/>
          <w:szCs w:val="32"/>
          <w:lang w:val="en-US" w:eastAsia="zh-CN"/>
        </w:rPr>
        <w:t>2</w:t>
      </w:r>
      <w:r>
        <w:rPr>
          <w:rFonts w:hint="eastAsia" w:ascii="宋体" w:hAnsi="宋体" w:eastAsia="仿宋_GB2312" w:cs="宋体"/>
          <w:kern w:val="0"/>
          <w:sz w:val="32"/>
          <w:szCs w:val="32"/>
          <w:lang w:eastAsia="zh-CN"/>
        </w:rPr>
        <w:t>门混合式教学课程建设项目。</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第十六条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校级混合式教学课程每学年组织立项一次，一般安排在上半年，项目评审坚持择优立项，宁缺勿滥。各教学单位可自行组织院级混合式教学课程建设。</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六</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检查验收</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第十七条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混合式教学课程建设期为两年，课程开设一轮后可以申请中期检查，实施两轮以上可以申请验收。逾期不完成的予以撤项，特殊原因最多可申请延期一年。</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第十八条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混合式教学课程中期检查时，需要提交以下材料：项目进展报告、基本的课程视频或视频链接(覆盖课程大纲50%以上知识点)、数字学习平台课程网站、学生学习效果研究等。</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第十九条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混合式教学课程建设验收时，需要提交以下材料：项目总结报告、建设的课程资源(含教学大纲、课程设计、课程教案、考核方案等)、完善的课程视频或视频链接( 覆盖课程大纲80%以上的知识点)、数字学习平台课程网站、学生学习效果评价研究等。</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混合式教学课程围绕教学理念、教学内容、教学方法、教学手段、考核方式等方面综合考评课程建设成效：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kern w:val="0"/>
          <w:sz w:val="32"/>
          <w:szCs w:val="32"/>
          <w:lang w:eastAsia="zh-CN"/>
        </w:rPr>
        <w:t>1.教学评价：根据学生反馈表、专家评价和学院意见等方面综合评价教学效果。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kern w:val="0"/>
          <w:sz w:val="32"/>
          <w:szCs w:val="32"/>
          <w:lang w:eastAsia="zh-CN"/>
        </w:rPr>
        <w:t>2.受益分析：通过主讲教师汇总的学生学习成果，以及学生评教、课堂教学情况调查表等综合反映学生受益程度。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kern w:val="0"/>
          <w:sz w:val="32"/>
          <w:szCs w:val="32"/>
          <w:lang w:eastAsia="zh-CN"/>
        </w:rPr>
        <w:t>3.教学特色：借助数字学习网络平台教学记录、教师课程总结和教学观摩活动等多种形式评价课程的建设特色。</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kern w:val="0"/>
          <w:sz w:val="32"/>
          <w:szCs w:val="32"/>
          <w:lang w:eastAsia="zh-CN"/>
        </w:rPr>
        <w:t>4.教学研究：通过数字学习网络平台课程建设、课程研讨报告、教学研究论文等形式来评价教学研究情况。</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第二十一条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混合式教学课程中期和验收由教务与招生处组织专家进行，检查、验收的意见提交校教授委员会审议通过。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七</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保障机制与激励措施</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第二十二条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学校成立以分管教学校领导任组长，由教务与招生处、校教授委员会、教学督导办公室参与的混合式教学课程建设工作小组，负责对混合式教学课程进行评审、指导和验收。</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第二十三条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学校每年设立混合式教学课程建设专项资金。每门课程建设项目资助</w:t>
      </w:r>
      <w:r>
        <w:rPr>
          <w:rFonts w:hint="eastAsia" w:ascii="宋体" w:hAnsi="宋体" w:eastAsia="仿宋_GB2312" w:cs="宋体"/>
          <w:kern w:val="0"/>
          <w:sz w:val="32"/>
          <w:szCs w:val="32"/>
          <w:lang w:val="en-US" w:eastAsia="zh-CN"/>
        </w:rPr>
        <w:t>5.5</w:t>
      </w:r>
      <w:r>
        <w:rPr>
          <w:rFonts w:hint="eastAsia" w:ascii="宋体" w:hAnsi="宋体" w:eastAsia="仿宋_GB2312" w:cs="宋体"/>
          <w:kern w:val="0"/>
          <w:sz w:val="32"/>
          <w:szCs w:val="32"/>
          <w:lang w:eastAsia="zh-CN"/>
        </w:rPr>
        <w:t>万元（其中4.5万元由教务与招生处统筹，用于在线课程资源的引进与建设），项目经费分期下拨，首批拨付</w:t>
      </w:r>
      <w:r>
        <w:rPr>
          <w:rFonts w:hint="eastAsia" w:ascii="宋体" w:hAnsi="宋体" w:eastAsia="仿宋_GB2312" w:cs="宋体"/>
          <w:kern w:val="0"/>
          <w:sz w:val="32"/>
          <w:szCs w:val="32"/>
          <w:lang w:val="en-US" w:eastAsia="zh-CN"/>
        </w:rPr>
        <w:t>5</w:t>
      </w:r>
      <w:r>
        <w:rPr>
          <w:rFonts w:hint="eastAsia" w:ascii="宋体" w:hAnsi="宋体" w:eastAsia="仿宋_GB2312" w:cs="宋体"/>
          <w:kern w:val="0"/>
          <w:sz w:val="32"/>
          <w:szCs w:val="32"/>
          <w:lang w:eastAsia="zh-CN"/>
        </w:rPr>
        <w:t>0%，通过中期检查后再拨付余下</w:t>
      </w:r>
      <w:r>
        <w:rPr>
          <w:rFonts w:hint="eastAsia" w:ascii="宋体" w:hAnsi="宋体" w:eastAsia="仿宋_GB2312" w:cs="宋体"/>
          <w:kern w:val="0"/>
          <w:sz w:val="32"/>
          <w:szCs w:val="32"/>
          <w:lang w:val="en-US" w:eastAsia="zh-CN"/>
        </w:rPr>
        <w:t>5</w:t>
      </w:r>
      <w:r>
        <w:rPr>
          <w:rFonts w:hint="eastAsia" w:ascii="宋体" w:hAnsi="宋体" w:eastAsia="仿宋_GB2312" w:cs="宋体"/>
          <w:kern w:val="0"/>
          <w:sz w:val="32"/>
          <w:szCs w:val="32"/>
          <w:lang w:eastAsia="zh-CN"/>
        </w:rPr>
        <w:t>0%的建设经费。</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第二十四条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经负责人申报通过验收后的混合式教学课程给予</w:t>
      </w:r>
      <w:r>
        <w:rPr>
          <w:rFonts w:hint="eastAsia" w:ascii="宋体" w:hAnsi="宋体" w:eastAsia="仿宋_GB2312" w:cs="宋体"/>
          <w:kern w:val="0"/>
          <w:sz w:val="32"/>
          <w:szCs w:val="32"/>
          <w:lang w:val="en-US" w:eastAsia="zh-CN"/>
        </w:rPr>
        <w:t>0.5万</w:t>
      </w:r>
      <w:bookmarkStart w:id="0" w:name="_GoBack"/>
      <w:bookmarkEnd w:id="0"/>
      <w:r>
        <w:rPr>
          <w:rFonts w:hint="eastAsia" w:ascii="宋体" w:hAnsi="宋体" w:eastAsia="仿宋_GB2312" w:cs="宋体"/>
          <w:kern w:val="0"/>
          <w:sz w:val="32"/>
          <w:szCs w:val="32"/>
          <w:lang w:val="en-US" w:eastAsia="zh-CN"/>
        </w:rPr>
        <w:t>至1万元的教学奖励</w:t>
      </w:r>
      <w:r>
        <w:rPr>
          <w:rFonts w:hint="eastAsia" w:ascii="宋体" w:hAnsi="宋体" w:eastAsia="仿宋_GB2312" w:cs="宋体"/>
          <w:kern w:val="0"/>
          <w:sz w:val="32"/>
          <w:szCs w:val="32"/>
          <w:lang w:eastAsia="zh-CN"/>
        </w:rPr>
        <w:t>，并鼓励在混合式教学课程的基础上建设省级一流本科课程。</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第二十五条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学校鼓励混合式教学课程负责人申报各级各类教学建设与研究项目，在各类课程进修计划中对混合式教学课程负责人予以优先考虑。</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第二十六条</w:t>
      </w:r>
      <w:r>
        <w:rPr>
          <w:rFonts w:hint="eastAsia" w:ascii="宋体" w:hAnsi="宋体" w:eastAsia="仿宋_GB2312" w:cs="宋体"/>
          <w:b/>
          <w:bCs/>
          <w:kern w:val="0"/>
          <w:sz w:val="32"/>
          <w:szCs w:val="32"/>
          <w:lang w:val="en-US" w:eastAsia="zh-CN"/>
        </w:rPr>
        <w:t xml:space="preserve">  </w:t>
      </w:r>
      <w:r>
        <w:rPr>
          <w:rFonts w:hint="eastAsia" w:ascii="宋体" w:hAnsi="宋体" w:eastAsia="仿宋_GB2312" w:cs="宋体"/>
          <w:kern w:val="0"/>
          <w:sz w:val="32"/>
          <w:szCs w:val="32"/>
          <w:lang w:eastAsia="zh-CN"/>
        </w:rPr>
        <w:t>鼓励优秀的混合式教学课程资源对社会开放，加入公共慕课平台，或提供校际共享。</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_GB2312" w:hAnsi="宋体" w:eastAsia="仿宋_GB2312" w:cs="宋体"/>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黑体" w:hAnsi="宋体" w:eastAsia="黑体" w:cs="宋体"/>
          <w:kern w:val="0"/>
          <w:sz w:val="32"/>
          <w:szCs w:val="32"/>
          <w:lang w:eastAsia="zh-CN"/>
        </w:rPr>
      </w:pPr>
      <w:r>
        <w:rPr>
          <w:rFonts w:hint="eastAsia" w:ascii="黑体" w:hAnsi="宋体" w:eastAsia="黑体" w:cs="宋体"/>
          <w:bCs/>
          <w:kern w:val="0"/>
          <w:sz w:val="32"/>
          <w:szCs w:val="32"/>
        </w:rPr>
        <w:t>第</w:t>
      </w:r>
      <w:r>
        <w:rPr>
          <w:rFonts w:hint="eastAsia" w:ascii="黑体" w:hAnsi="宋体" w:eastAsia="黑体" w:cs="宋体"/>
          <w:bCs/>
          <w:kern w:val="0"/>
          <w:sz w:val="32"/>
          <w:szCs w:val="32"/>
          <w:lang w:eastAsia="zh-CN"/>
        </w:rPr>
        <w:t>八</w:t>
      </w:r>
      <w:r>
        <w:rPr>
          <w:rFonts w:hint="eastAsia" w:ascii="黑体" w:hAnsi="宋体" w:eastAsia="黑体" w:cs="宋体"/>
          <w:bCs/>
          <w:kern w:val="0"/>
          <w:sz w:val="32"/>
          <w:szCs w:val="32"/>
        </w:rPr>
        <w:t>章</w:t>
      </w:r>
      <w:r>
        <w:rPr>
          <w:rFonts w:hint="eastAsia" w:ascii="宋体" w:hAnsi="宋体" w:eastAsia="黑体" w:cs="宋体"/>
          <w:bCs/>
          <w:kern w:val="0"/>
          <w:sz w:val="32"/>
          <w:szCs w:val="32"/>
        </w:rPr>
        <w:t xml:space="preserve">  </w:t>
      </w:r>
      <w:r>
        <w:rPr>
          <w:rFonts w:hint="eastAsia" w:ascii="黑体" w:hAnsi="宋体" w:eastAsia="黑体" w:cs="宋体"/>
          <w:bCs/>
          <w:kern w:val="0"/>
          <w:sz w:val="32"/>
          <w:szCs w:val="32"/>
          <w:lang w:eastAsia="zh-CN"/>
        </w:rPr>
        <w:t>附则</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3" w:firstLineChars="200"/>
        <w:textAlignment w:val="auto"/>
        <w:rPr>
          <w:rFonts w:hint="eastAsia" w:ascii="宋体" w:hAnsi="宋体" w:eastAsia="仿宋_GB2312" w:cs="宋体"/>
          <w:kern w:val="0"/>
          <w:sz w:val="32"/>
          <w:szCs w:val="32"/>
          <w:lang w:eastAsia="zh-CN"/>
        </w:rPr>
      </w:pPr>
      <w:r>
        <w:rPr>
          <w:rFonts w:hint="eastAsia" w:ascii="宋体" w:hAnsi="宋体" w:eastAsia="仿宋_GB2312" w:cs="宋体"/>
          <w:b/>
          <w:bCs/>
          <w:kern w:val="0"/>
          <w:sz w:val="32"/>
          <w:szCs w:val="32"/>
          <w:lang w:eastAsia="zh-CN"/>
        </w:rPr>
        <w:t>第二十七条</w:t>
      </w:r>
      <w:r>
        <w:rPr>
          <w:rFonts w:hint="eastAsia" w:ascii="宋体" w:hAnsi="宋体" w:eastAsia="仿宋_GB2312" w:cs="宋体"/>
          <w:kern w:val="0"/>
          <w:sz w:val="32"/>
          <w:szCs w:val="32"/>
          <w:lang w:val="en-US" w:eastAsia="zh-CN"/>
        </w:rPr>
        <w:t xml:space="preserve">  </w:t>
      </w:r>
      <w:r>
        <w:rPr>
          <w:rFonts w:hint="eastAsia" w:ascii="宋体" w:hAnsi="宋体" w:eastAsia="仿宋_GB2312" w:cs="宋体"/>
          <w:kern w:val="0"/>
          <w:sz w:val="32"/>
          <w:szCs w:val="32"/>
          <w:lang w:eastAsia="zh-CN"/>
        </w:rPr>
        <w:t>本办法自发布之日起施行，由教务与招生处负责解释。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宋体"/>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Times New Roman" w:eastAsia="仿宋_GB2312" w:cs="Times New Roman"/>
          <w:sz w:val="28"/>
          <w:szCs w:val="28"/>
        </w:rPr>
      </w:pP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HorizontalSpacing w:val="105"/>
  <w:drawingGridVerticalSpacing w:val="159"/>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03F97"/>
    <w:rsid w:val="00041DAC"/>
    <w:rsid w:val="00083C4C"/>
    <w:rsid w:val="000A7ACE"/>
    <w:rsid w:val="000D5AC9"/>
    <w:rsid w:val="001124F9"/>
    <w:rsid w:val="00206DFF"/>
    <w:rsid w:val="0022215D"/>
    <w:rsid w:val="00271F9D"/>
    <w:rsid w:val="002C32AB"/>
    <w:rsid w:val="003C61A7"/>
    <w:rsid w:val="004F52C2"/>
    <w:rsid w:val="005B659A"/>
    <w:rsid w:val="005E0356"/>
    <w:rsid w:val="00632AAA"/>
    <w:rsid w:val="00692823"/>
    <w:rsid w:val="00733991"/>
    <w:rsid w:val="00744F33"/>
    <w:rsid w:val="00774EDC"/>
    <w:rsid w:val="008150F1"/>
    <w:rsid w:val="00880EF8"/>
    <w:rsid w:val="008E40F1"/>
    <w:rsid w:val="009115C7"/>
    <w:rsid w:val="0096312E"/>
    <w:rsid w:val="009D1181"/>
    <w:rsid w:val="00B01816"/>
    <w:rsid w:val="00B56DDD"/>
    <w:rsid w:val="00BE5CE6"/>
    <w:rsid w:val="00C36197"/>
    <w:rsid w:val="00CB69BD"/>
    <w:rsid w:val="00CE5AD9"/>
    <w:rsid w:val="00D1407F"/>
    <w:rsid w:val="00D42E8B"/>
    <w:rsid w:val="00E9681F"/>
    <w:rsid w:val="00EB6787"/>
    <w:rsid w:val="00EC7F28"/>
    <w:rsid w:val="01F21109"/>
    <w:rsid w:val="025668AA"/>
    <w:rsid w:val="026678CF"/>
    <w:rsid w:val="02C44273"/>
    <w:rsid w:val="032C3AB3"/>
    <w:rsid w:val="04C109B8"/>
    <w:rsid w:val="05054C0F"/>
    <w:rsid w:val="050E5381"/>
    <w:rsid w:val="05165B69"/>
    <w:rsid w:val="05D42E7B"/>
    <w:rsid w:val="066F331E"/>
    <w:rsid w:val="0B172629"/>
    <w:rsid w:val="0C573A42"/>
    <w:rsid w:val="0CC154F3"/>
    <w:rsid w:val="10894C43"/>
    <w:rsid w:val="116279FD"/>
    <w:rsid w:val="1345607B"/>
    <w:rsid w:val="13AE43D8"/>
    <w:rsid w:val="159A1AAF"/>
    <w:rsid w:val="16B75EC9"/>
    <w:rsid w:val="17FE1B8E"/>
    <w:rsid w:val="18315B7F"/>
    <w:rsid w:val="18D06F4A"/>
    <w:rsid w:val="18EF07D9"/>
    <w:rsid w:val="19F42979"/>
    <w:rsid w:val="1D2F7D4C"/>
    <w:rsid w:val="1E624A7E"/>
    <w:rsid w:val="213F69A2"/>
    <w:rsid w:val="22645BDB"/>
    <w:rsid w:val="24114089"/>
    <w:rsid w:val="2414229A"/>
    <w:rsid w:val="24483196"/>
    <w:rsid w:val="26B52695"/>
    <w:rsid w:val="27923CB4"/>
    <w:rsid w:val="279D1AB0"/>
    <w:rsid w:val="28D64B85"/>
    <w:rsid w:val="2ABE1EDE"/>
    <w:rsid w:val="2BA525A4"/>
    <w:rsid w:val="2D31306C"/>
    <w:rsid w:val="2E7D051F"/>
    <w:rsid w:val="2F2840A0"/>
    <w:rsid w:val="2FBF68BC"/>
    <w:rsid w:val="30270840"/>
    <w:rsid w:val="30D673C4"/>
    <w:rsid w:val="31873A2C"/>
    <w:rsid w:val="32F82C6B"/>
    <w:rsid w:val="33220DA0"/>
    <w:rsid w:val="355E3377"/>
    <w:rsid w:val="360C0957"/>
    <w:rsid w:val="388B17D9"/>
    <w:rsid w:val="38B134E2"/>
    <w:rsid w:val="39307533"/>
    <w:rsid w:val="39BC3701"/>
    <w:rsid w:val="3A557C35"/>
    <w:rsid w:val="3B981C16"/>
    <w:rsid w:val="3BEFAAA1"/>
    <w:rsid w:val="3C7F739D"/>
    <w:rsid w:val="3DF87E60"/>
    <w:rsid w:val="3EA26D26"/>
    <w:rsid w:val="3EB94011"/>
    <w:rsid w:val="3F492A26"/>
    <w:rsid w:val="3F8969A0"/>
    <w:rsid w:val="3FF5C098"/>
    <w:rsid w:val="416C5445"/>
    <w:rsid w:val="45E3466B"/>
    <w:rsid w:val="45F70196"/>
    <w:rsid w:val="460B1812"/>
    <w:rsid w:val="467A724D"/>
    <w:rsid w:val="472E0677"/>
    <w:rsid w:val="47635218"/>
    <w:rsid w:val="49942ADA"/>
    <w:rsid w:val="4DE82F9A"/>
    <w:rsid w:val="4EEF02A7"/>
    <w:rsid w:val="507B0FBD"/>
    <w:rsid w:val="50D62E8B"/>
    <w:rsid w:val="511938EB"/>
    <w:rsid w:val="512E34F2"/>
    <w:rsid w:val="52E11530"/>
    <w:rsid w:val="5377679B"/>
    <w:rsid w:val="53814BD2"/>
    <w:rsid w:val="566B4278"/>
    <w:rsid w:val="56B5119E"/>
    <w:rsid w:val="56BF05E8"/>
    <w:rsid w:val="57CE7808"/>
    <w:rsid w:val="5A755853"/>
    <w:rsid w:val="5B7C1EB7"/>
    <w:rsid w:val="5CC56529"/>
    <w:rsid w:val="5D8D7148"/>
    <w:rsid w:val="5DD6534D"/>
    <w:rsid w:val="5DF15DDE"/>
    <w:rsid w:val="5EEF9D46"/>
    <w:rsid w:val="5EF1A33A"/>
    <w:rsid w:val="60992C3A"/>
    <w:rsid w:val="612B2850"/>
    <w:rsid w:val="63CD1F73"/>
    <w:rsid w:val="64136E17"/>
    <w:rsid w:val="6539299B"/>
    <w:rsid w:val="65C86838"/>
    <w:rsid w:val="65FF3758"/>
    <w:rsid w:val="66E61C1B"/>
    <w:rsid w:val="69BC2547"/>
    <w:rsid w:val="69D3B103"/>
    <w:rsid w:val="6AA065DE"/>
    <w:rsid w:val="6B5E1D09"/>
    <w:rsid w:val="6BE3279B"/>
    <w:rsid w:val="6C2A5671"/>
    <w:rsid w:val="6D535020"/>
    <w:rsid w:val="6E024610"/>
    <w:rsid w:val="6EAB1A20"/>
    <w:rsid w:val="6EAF41C7"/>
    <w:rsid w:val="6F3862BE"/>
    <w:rsid w:val="6F3EA191"/>
    <w:rsid w:val="6F3FBE44"/>
    <w:rsid w:val="719637A0"/>
    <w:rsid w:val="71F01350"/>
    <w:rsid w:val="722A5B5C"/>
    <w:rsid w:val="72530F71"/>
    <w:rsid w:val="725D6144"/>
    <w:rsid w:val="74127421"/>
    <w:rsid w:val="74C771E5"/>
    <w:rsid w:val="75044440"/>
    <w:rsid w:val="75655D29"/>
    <w:rsid w:val="77B303EB"/>
    <w:rsid w:val="77BB8E9E"/>
    <w:rsid w:val="77BE4A5C"/>
    <w:rsid w:val="79A53AA8"/>
    <w:rsid w:val="7AFCA9F6"/>
    <w:rsid w:val="7B103F97"/>
    <w:rsid w:val="7CCA3ADB"/>
    <w:rsid w:val="7CDC7170"/>
    <w:rsid w:val="7CE62C96"/>
    <w:rsid w:val="7E74CE8F"/>
    <w:rsid w:val="7EDF4BF6"/>
    <w:rsid w:val="7F9B6124"/>
    <w:rsid w:val="7FCD1BC1"/>
    <w:rsid w:val="7FE3AFF9"/>
    <w:rsid w:val="BB3F681A"/>
    <w:rsid w:val="BEAD7581"/>
    <w:rsid w:val="EB69F8F2"/>
    <w:rsid w:val="EEFE36A5"/>
    <w:rsid w:val="EF7F43A3"/>
    <w:rsid w:val="F4DDDED1"/>
    <w:rsid w:val="F7FEDFB4"/>
    <w:rsid w:val="FE7FA3B9"/>
    <w:rsid w:val="FF3F84E0"/>
    <w:rsid w:val="FFFD6492"/>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anshaoyuan\Library\Containers\com.kingsoft.wpsoffice.mac\Data\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124</Words>
  <Characters>707</Characters>
  <Lines>5</Lines>
  <Paragraphs>1</Paragraphs>
  <TotalTime>15</TotalTime>
  <ScaleCrop>false</ScaleCrop>
  <LinksUpToDate>false</LinksUpToDate>
  <CharactersWithSpaces>830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2020-03-05T23:59:00Z</dcterms:created>
  <dc:creator>樱雨</dc:creator>
  <cp:lastModifiedBy>樱雨</cp:lastModifiedBy>
  <cp:lastPrinted>2021-07-23T01:30:24Z</cp:lastPrinted>
  <dcterms:modified xsi:type="dcterms:W3CDTF">2021-07-23T01:49:05Z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