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eastAsia="zh-CN"/>
        </w:rPr>
        <w:t>附件</w:t>
      </w:r>
      <w:r>
        <w:rPr>
          <w:rFonts w:hint="eastAsia" w:ascii="方正小标宋_GBK" w:hAnsi="方正小标宋_GBK" w:eastAsia="方正小标宋_GBK" w:cs="方正小标宋_GBK"/>
          <w:sz w:val="28"/>
          <w:szCs w:val="28"/>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福建省社科基金</w:t>
      </w:r>
      <w:r>
        <w:rPr>
          <w:rFonts w:hint="eastAsia" w:ascii="方正小标宋_GBK" w:hAnsi="方正小标宋_GBK" w:eastAsia="方正小标宋_GBK" w:cs="方正小标宋_GBK"/>
          <w:sz w:val="44"/>
          <w:szCs w:val="44"/>
          <w:lang w:val="en-US" w:eastAsia="zh-CN"/>
        </w:rPr>
        <w:t>2022年度</w:t>
      </w:r>
      <w:r>
        <w:rPr>
          <w:rFonts w:hint="eastAsia" w:ascii="方正小标宋_GBK" w:hAnsi="方正小标宋_GBK" w:eastAsia="方正小标宋_GBK" w:cs="方正小标宋_GBK"/>
          <w:sz w:val="44"/>
          <w:szCs w:val="44"/>
        </w:rPr>
        <w:t>省人大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理论研究</w:t>
      </w: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rPr>
        <w:t>目录及说明</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一、习近平总书记关于坚持和完善人民代表大会制度的重要思想在福建的孕育和实践研究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二、发展全过程人民民主与完善人民代表大会制度研究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三、福建省地方性法规行政处罚条款执法现状及问题研究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四、地方生态环境保护立法空间研究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五、道路交通管理相关法律问题研究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六、备案审查在地方治理中的地位和作用研究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七、新形势下落实在闽台胞同等待遇问题研究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八、《福建省食品安全条例》立法后评估</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sz w:val="32"/>
          <w:szCs w:val="32"/>
          <w:lang w:val="en-US" w:eastAsia="zh-CN"/>
        </w:rPr>
        <w:sectPr>
          <w:footerReference r:id="rId4" w:type="first"/>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720" w:num="1"/>
          <w:titlePg/>
          <w:rtlGutter w:val="0"/>
          <w:docGrid w:type="lines" w:linePitch="435"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2022年度</w:t>
      </w:r>
      <w:r>
        <w:rPr>
          <w:rFonts w:hint="eastAsia" w:ascii="黑体" w:hAnsi="黑体" w:eastAsia="黑体" w:cs="黑体"/>
          <w:b w:val="0"/>
          <w:i w:val="0"/>
          <w:caps w:val="0"/>
          <w:color w:val="000000"/>
          <w:spacing w:val="0"/>
          <w:sz w:val="32"/>
          <w:szCs w:val="32"/>
          <w:shd w:val="clear" w:color="auto" w:fill="FFFFFF"/>
          <w:lang w:eastAsia="zh-CN"/>
        </w:rPr>
        <w:t>福建省人大理论研究项目</w:t>
      </w:r>
      <w:r>
        <w:rPr>
          <w:rFonts w:hint="eastAsia" w:ascii="黑体" w:hAnsi="黑体" w:eastAsia="黑体" w:cs="黑体"/>
          <w:b w:val="0"/>
          <w:i w:val="0"/>
          <w:caps w:val="0"/>
          <w:color w:val="000000"/>
          <w:spacing w:val="0"/>
          <w:sz w:val="32"/>
          <w:szCs w:val="32"/>
          <w:shd w:val="clear" w:color="auto" w:fill="FFFFFF"/>
          <w:lang w:val="en-US" w:eastAsia="zh-CN"/>
        </w:rPr>
        <w:t>（一）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b w:val="0"/>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i w:val="0"/>
          <w:caps w:val="0"/>
          <w:color w:val="000000"/>
          <w:spacing w:val="0"/>
          <w:sz w:val="36"/>
          <w:szCs w:val="36"/>
          <w:shd w:val="clear" w:color="auto" w:fill="FFFFFF"/>
          <w:lang w:val="en-US" w:eastAsia="zh-CN"/>
        </w:rPr>
      </w:pPr>
      <w:r>
        <w:rPr>
          <w:rFonts w:hint="eastAsia" w:ascii="方正小标宋_GBK" w:hAnsi="方正小标宋_GBK" w:eastAsia="方正小标宋_GBK" w:cs="方正小标宋_GBK"/>
          <w:b w:val="0"/>
          <w:i w:val="0"/>
          <w:caps w:val="0"/>
          <w:color w:val="000000"/>
          <w:spacing w:val="0"/>
          <w:sz w:val="36"/>
          <w:szCs w:val="36"/>
          <w:shd w:val="clear" w:color="auto" w:fill="FFFFFF"/>
          <w:lang w:val="en-US" w:eastAsia="zh-CN"/>
        </w:rPr>
        <w:t>习近平总书记关于坚持和完善人民代表大会制度的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i w:val="0"/>
          <w:caps w:val="0"/>
          <w:color w:val="000000"/>
          <w:spacing w:val="0"/>
          <w:sz w:val="36"/>
          <w:szCs w:val="36"/>
          <w:shd w:val="clear" w:color="auto" w:fill="FFFFFF"/>
          <w:lang w:val="en-US" w:eastAsia="zh-CN"/>
        </w:rPr>
      </w:pPr>
      <w:r>
        <w:rPr>
          <w:rFonts w:hint="eastAsia" w:ascii="方正小标宋_GBK" w:hAnsi="方正小标宋_GBK" w:eastAsia="方正小标宋_GBK" w:cs="方正小标宋_GBK"/>
          <w:b w:val="0"/>
          <w:i w:val="0"/>
          <w:caps w:val="0"/>
          <w:color w:val="000000"/>
          <w:spacing w:val="0"/>
          <w:sz w:val="36"/>
          <w:szCs w:val="36"/>
          <w:shd w:val="clear" w:color="auto" w:fill="FFFFFF"/>
          <w:lang w:val="en-US" w:eastAsia="zh-CN"/>
        </w:rPr>
        <w:t>重要思想在福建的孕育和实践研究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b w:val="0"/>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课题说明】习近平总书记关于坚持和完善人民代表大会制度的重要思想，是习近平新时代中国特色社会主义思想的重要组成部分，科学阐述了国家根本政治制度的历史必然、特点优势、实践要求，回答了新时代坚持好完善好人民代表大会制度的重大课题。将这一重要思想学习好、研究好、宣传好、贯彻好，是做好新时代人大工作的根本保证。福建是习近平总书记工作过十七年半的地方，是习近平新时代中国特色社会主义思想的重要孕育地和实践地，习近平总书记在闽工作期间对人大制度和人大工作有许多创新理念和探索实践，是我省宝贵思想财富和独特资源优势。做好习近平总书记关于坚持和完善人民代表大会制度的重要思想在福建的孕育和实践研究，对于从源头上把握这一重要思想，进一步指导做好新时代地方人大工作意义重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【主要研究内容】</w:t>
      </w:r>
      <w:r>
        <w:rPr>
          <w:rFonts w:hint="eastAsia" w:ascii="仿宋_GB2312" w:hAnsi="仿宋_GB2312" w:eastAsia="仿宋_GB2312" w:cs="仿宋_GB2312"/>
          <w:sz w:val="32"/>
          <w:szCs w:val="32"/>
          <w:lang w:val="en-US" w:eastAsia="zh-CN"/>
        </w:rPr>
        <w:t>（包含且不限于以下内容，可根据研究需要调整）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习近平在福建关于人大工作的重要理念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习近平在福建关于坚持党对人大工作领导的重要理念与探索实践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习近平在福建关于立法工作的重要理念与探索实践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习近平在福建关于监督工作的重要理念与探索实践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习近平在福建关于代表工作的重要理念与探索实践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6"/>
          <w:sz w:val="32"/>
          <w:szCs w:val="32"/>
          <w:shd w:val="clear" w:color="auto" w:fill="FFFFFF"/>
          <w:lang w:val="en-US" w:eastAsia="zh-CN"/>
        </w:rPr>
        <w:t>习近平在福建关于人大工作的探索实践与习近平总书</w:t>
      </w:r>
      <w:r>
        <w:rPr>
          <w:rFonts w:hint="eastAsia" w:ascii="仿宋_GB2312" w:hAnsi="仿宋_GB2312" w:eastAsia="仿宋_GB2312" w:cs="仿宋_GB2312"/>
          <w:b w:val="0"/>
          <w:i w:val="0"/>
          <w:caps w:val="0"/>
          <w:color w:val="000000"/>
          <w:spacing w:val="0"/>
          <w:sz w:val="32"/>
          <w:szCs w:val="32"/>
          <w:shd w:val="clear" w:color="auto" w:fill="FFFFFF"/>
          <w:lang w:val="en-US" w:eastAsia="zh-CN"/>
        </w:rPr>
        <w:t>记关于坚持和完善人民代表大会制度的重要思想之间的历史脉络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传承弘扬习近平总书记在福建关于人大工作的宝贵思想财富，进一步贯彻习近平总书记关于坚持和完善人民代表大会制度的重要思想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【研究期限】6个月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【经费预算】5万元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b w:val="0"/>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b w:val="0"/>
          <w:i w:val="0"/>
          <w:caps w:val="0"/>
          <w:color w:val="000000"/>
          <w:spacing w:val="0"/>
          <w:sz w:val="32"/>
          <w:szCs w:val="32"/>
          <w:shd w:val="clear" w:color="auto" w:fill="FFFFFF"/>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br w:type="page"/>
      </w:r>
      <w:r>
        <w:rPr>
          <w:rFonts w:hint="eastAsia" w:ascii="黑体" w:hAnsi="黑体" w:eastAsia="黑体" w:cs="黑体"/>
          <w:b w:val="0"/>
          <w:i w:val="0"/>
          <w:caps w:val="0"/>
          <w:color w:val="000000"/>
          <w:spacing w:val="0"/>
          <w:sz w:val="32"/>
          <w:szCs w:val="32"/>
          <w:shd w:val="clear" w:color="auto" w:fill="FFFFFF"/>
          <w:lang w:val="en-US" w:eastAsia="zh-CN"/>
        </w:rPr>
        <w:t>2022年度</w:t>
      </w:r>
      <w:r>
        <w:rPr>
          <w:rFonts w:hint="eastAsia" w:ascii="黑体" w:hAnsi="黑体" w:eastAsia="黑体" w:cs="黑体"/>
          <w:b w:val="0"/>
          <w:i w:val="0"/>
          <w:caps w:val="0"/>
          <w:color w:val="000000"/>
          <w:spacing w:val="0"/>
          <w:sz w:val="32"/>
          <w:szCs w:val="32"/>
          <w:shd w:val="clear" w:color="auto" w:fill="FFFFFF"/>
          <w:lang w:eastAsia="zh-CN"/>
        </w:rPr>
        <w:t>福建省人大理论研究项目</w:t>
      </w:r>
      <w:r>
        <w:rPr>
          <w:rFonts w:hint="eastAsia" w:ascii="黑体" w:hAnsi="黑体" w:eastAsia="黑体" w:cs="黑体"/>
          <w:b w:val="0"/>
          <w:i w:val="0"/>
          <w:caps w:val="0"/>
          <w:color w:val="000000"/>
          <w:spacing w:val="0"/>
          <w:sz w:val="32"/>
          <w:szCs w:val="32"/>
          <w:shd w:val="clear" w:color="auto" w:fill="FFFFFF"/>
          <w:lang w:val="en-US" w:eastAsia="zh-CN"/>
        </w:rPr>
        <w:t>（二）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b w:val="0"/>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i w:val="0"/>
          <w:caps w:val="0"/>
          <w:color w:val="000000"/>
          <w:spacing w:val="0"/>
          <w:sz w:val="40"/>
          <w:szCs w:val="40"/>
          <w:shd w:val="clear" w:color="auto" w:fill="FFFFFF"/>
          <w:lang w:val="en-US" w:eastAsia="zh-CN"/>
        </w:rPr>
      </w:pPr>
      <w:r>
        <w:rPr>
          <w:rFonts w:hint="eastAsia" w:ascii="方正小标宋_GBK" w:hAnsi="方正小标宋_GBK" w:eastAsia="方正小标宋_GBK" w:cs="方正小标宋_GBK"/>
          <w:b w:val="0"/>
          <w:i w:val="0"/>
          <w:caps w:val="0"/>
          <w:color w:val="000000"/>
          <w:spacing w:val="0"/>
          <w:sz w:val="40"/>
          <w:szCs w:val="40"/>
          <w:shd w:val="clear" w:color="auto" w:fill="FFFFFF"/>
          <w:lang w:val="en-US" w:eastAsia="zh-CN"/>
        </w:rPr>
        <w:t>发展全过程人民民主与完善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i w:val="0"/>
          <w:caps w:val="0"/>
          <w:color w:val="000000"/>
          <w:spacing w:val="0"/>
          <w:sz w:val="40"/>
          <w:szCs w:val="40"/>
          <w:shd w:val="clear" w:color="auto" w:fill="FFFFFF"/>
          <w:lang w:val="en-US" w:eastAsia="zh-CN"/>
        </w:rPr>
      </w:pPr>
      <w:r>
        <w:rPr>
          <w:rFonts w:hint="eastAsia" w:ascii="方正小标宋_GBK" w:hAnsi="方正小标宋_GBK" w:eastAsia="方正小标宋_GBK" w:cs="方正小标宋_GBK"/>
          <w:b w:val="0"/>
          <w:i w:val="0"/>
          <w:caps w:val="0"/>
          <w:color w:val="000000"/>
          <w:spacing w:val="0"/>
          <w:sz w:val="40"/>
          <w:szCs w:val="40"/>
          <w:shd w:val="clear" w:color="auto" w:fill="FFFFFF"/>
          <w:lang w:val="en-US" w:eastAsia="zh-CN"/>
        </w:rPr>
        <w:t>人民代表大会制度研究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黑体" w:hAnsi="黑体" w:eastAsia="黑体" w:cs="黑体"/>
          <w:b w:val="0"/>
          <w:i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课题说明】全过程人民民主是社会主义民主政治理论创新的重大成果，集中概括了党领导人民发展社会主义民主特别是党的十八大以来民主政治建设的理论和实践成果，深刻阐明了我国人民民主的鲜明特色和显著优势，为新时代发展社会主义民主政治、建设社会主义政治文明提供了指引和遵循，为世界政治文明贡献了中国智慧。人民代表大会制度是实现我国全过程人民民主的重要制度载体，做好发展全过程人民民主与完善人民代表大会制度研究，有利于进一步深刻认识和把握全过程人民民主重大理念，发挥人大在发展全过程人民民主中的重要作用，为发展全过程人民民主提供更加可靠的制度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【主要研究内容】</w:t>
      </w:r>
      <w:r>
        <w:rPr>
          <w:rFonts w:hint="eastAsia" w:ascii="仿宋_GB2312" w:hAnsi="仿宋_GB2312" w:eastAsia="仿宋_GB2312" w:cs="仿宋_GB2312"/>
          <w:sz w:val="32"/>
          <w:szCs w:val="32"/>
          <w:lang w:val="en-US" w:eastAsia="zh-CN"/>
        </w:rPr>
        <w:t>（包含且不限于以下内容，可根据研究需要调整）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全过程人民民主的主要内涵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人民代表大会制度在实现全过程人民民主中的重要制度载体作用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全过程人民民主在人大工作中的生动体现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hAnsi="仿宋_GB2312" w:eastAsia="仿宋_GB2312" w:cs="仿宋_GB2312"/>
          <w:b w:val="0"/>
          <w:i w:val="0"/>
          <w:caps w:val="0"/>
          <w:color w:val="000000"/>
          <w:spacing w:val="-6"/>
          <w:sz w:val="32"/>
          <w:szCs w:val="32"/>
          <w:shd w:val="clear" w:color="auto" w:fill="FFFFFF"/>
          <w:lang w:val="en-US" w:eastAsia="zh-CN"/>
        </w:rPr>
      </w:pPr>
      <w:r>
        <w:rPr>
          <w:rFonts w:hint="eastAsia" w:ascii="仿宋_GB2312" w:hAnsi="仿宋_GB2312" w:eastAsia="仿宋_GB2312" w:cs="仿宋_GB2312"/>
          <w:b w:val="0"/>
          <w:i w:val="0"/>
          <w:caps w:val="0"/>
          <w:color w:val="000000"/>
          <w:spacing w:val="-6"/>
          <w:sz w:val="32"/>
          <w:szCs w:val="32"/>
          <w:shd w:val="clear" w:color="auto" w:fill="FFFFFF"/>
          <w:lang w:val="en-US" w:eastAsia="zh-CN"/>
        </w:rPr>
        <w:t>完善人民代表大会制度更好实现全过程人民民主的思考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【研究期限】6个月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【经费预算】5万元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黑体" w:hAnsi="黑体" w:eastAsia="黑体" w:cs="黑体"/>
          <w:b w:val="0"/>
          <w:i w:val="0"/>
          <w:caps w:val="0"/>
          <w:color w:val="000000"/>
          <w:spacing w:val="0"/>
          <w:sz w:val="32"/>
          <w:szCs w:val="32"/>
          <w:shd w:val="clear" w:color="auto" w:fill="FFFFFF"/>
          <w:lang w:eastAsia="zh-CN"/>
        </w:rPr>
      </w:pPr>
      <w:r>
        <w:rPr>
          <w:rFonts w:hint="eastAsia" w:ascii="黑体" w:hAnsi="黑体" w:eastAsia="黑体" w:cs="黑体"/>
          <w:b w:val="0"/>
          <w:i w:val="0"/>
          <w:caps w:val="0"/>
          <w:color w:val="000000"/>
          <w:spacing w:val="0"/>
          <w:sz w:val="32"/>
          <w:szCs w:val="32"/>
          <w:shd w:val="clear" w:color="auto" w:fill="FFFFFF"/>
          <w:lang w:val="en-US" w:eastAsia="zh-CN"/>
        </w:rPr>
        <w:t>2022年度</w:t>
      </w:r>
      <w:r>
        <w:rPr>
          <w:rFonts w:hint="eastAsia" w:ascii="黑体" w:hAnsi="黑体" w:eastAsia="黑体" w:cs="黑体"/>
          <w:b w:val="0"/>
          <w:i w:val="0"/>
          <w:caps w:val="0"/>
          <w:color w:val="000000"/>
          <w:spacing w:val="0"/>
          <w:sz w:val="32"/>
          <w:szCs w:val="32"/>
          <w:shd w:val="clear" w:color="auto" w:fill="FFFFFF"/>
          <w:lang w:eastAsia="zh-CN"/>
        </w:rPr>
        <w:t>福建省人大理论研究项目（三）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福建省地方性法规行政处罚条款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执法现状及问题研究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说明】行政处罚是地方性法规设定法律责任的主要形式，研究分析福建省近十年来省级地方性法规在行政处罚条款设定的合理性、科学性、协调性等，以及行政处罚条款的执法适用现状，对评估地方立法实效具有重要的现实意义。通过实证分析的方法，剖析执法部门对地方立法设定行政处罚的态度，以及如何适用地方性法规的行政处罚条款，适用行政处罚条款的影响因素等问题，以此提出相应的对策建议，进而实现立法与执法的良性互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【主要研究内容】（包含且不限于以下内容，可根据研究需要调整）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福建省省级地方性法规（2011-2021年）行政处罚条款的设定评估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福建省省级地方性法规行政处罚条款执法适用现状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福建省省级地方性法规行政处罚条款执法适用的影响因素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福建省省级地方性法规行政处罚条款执法适用的存在问题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有关对策建议（立法、执法等角度）</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【研究期限】6个月</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b w:val="0"/>
          <w:i w:val="0"/>
          <w:caps w:val="0"/>
          <w:color w:val="000000"/>
          <w:spacing w:val="0"/>
          <w:sz w:val="32"/>
          <w:szCs w:val="32"/>
          <w:shd w:val="clear" w:color="auto" w:fill="FFFFFF"/>
          <w:lang w:val="en-US" w:eastAsia="zh-CN"/>
        </w:rPr>
        <w:t>2022年度</w:t>
      </w:r>
      <w:r>
        <w:rPr>
          <w:rFonts w:hint="eastAsia" w:ascii="黑体" w:hAnsi="黑体" w:eastAsia="黑体" w:cs="黑体"/>
          <w:b w:val="0"/>
          <w:i w:val="0"/>
          <w:caps w:val="0"/>
          <w:color w:val="000000"/>
          <w:spacing w:val="0"/>
          <w:sz w:val="32"/>
          <w:szCs w:val="32"/>
          <w:shd w:val="clear" w:color="auto" w:fill="FFFFFF"/>
          <w:lang w:eastAsia="zh-CN"/>
        </w:rPr>
        <w:t>福建省人大理论研究项目（四）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地方生态环境保护立法空间研究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说明】虽然近年来国家与地方生态环保领域立法成果丰硕，但也存在系统性、协调性不强等问题，国家法律与地方性法规之间的纵向立法空间分配以及生态环保法规之间的横向立法空间分配相对模糊，需要在国家法制统一的前提下完善地方生态环保立法，增强立法的针对性、适用性和可操作性。例如，国家、省、设区的市三级生态环保立法权限分配不清，福建地方立法如何在守住合法性红线基础上挖掘区域特色？福建地方生态环保法规之间的定位和界限如何厘清？同一生态环保法律关系由多部地方性法规来调整和规范，造成法条交叉冗余、功效重复抵消如何处理？以上问题需要专门研究以明晰立法空间和思路，从而提高地方生态环保立法质量和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【主要研究内容】（包含且不限于以下内容，可根据研究需要调整）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在与上位法及中央生态环保政策不抵触前提下的地方生态环保立法空间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以福建省生态环保条例、生态文明建设促进条例与森林条例等生态类法规、大气污染防治条例等污染防治类法规之间的协调衔接为例，研究生态环保横向立法空间及关系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以福建省现行生态环保法规为对象，分析立法重复、冲突等现象的现状、原因与对策等</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【研究期限】6个月</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4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snapToGrid/>
        <w:ind w:right="0" w:rightChars="0"/>
        <w:textAlignment w:val="auto"/>
        <w:rPr>
          <w:rFonts w:hint="eastAsia" w:ascii="黑体" w:hAnsi="黑体" w:eastAsia="黑体" w:cs="黑体"/>
          <w:b w:val="0"/>
          <w:i w:val="0"/>
          <w:caps w:val="0"/>
          <w:color w:val="000000"/>
          <w:spacing w:val="0"/>
          <w:sz w:val="32"/>
          <w:szCs w:val="32"/>
          <w:shd w:val="clear" w:color="auto" w:fill="FFFFFF"/>
          <w:lang w:eastAsia="zh-CN"/>
        </w:rPr>
      </w:pPr>
      <w:r>
        <w:rPr>
          <w:rFonts w:hint="eastAsia" w:ascii="黑体" w:hAnsi="黑体" w:eastAsia="黑体" w:cs="黑体"/>
          <w:b w:val="0"/>
          <w:i w:val="0"/>
          <w:caps w:val="0"/>
          <w:color w:val="000000"/>
          <w:spacing w:val="0"/>
          <w:sz w:val="32"/>
          <w:szCs w:val="32"/>
          <w:shd w:val="clear" w:color="auto" w:fill="FFFFFF"/>
          <w:lang w:val="en-US" w:eastAsia="zh-CN"/>
        </w:rPr>
        <w:t>2022年度</w:t>
      </w:r>
      <w:r>
        <w:rPr>
          <w:rFonts w:hint="eastAsia" w:ascii="黑体" w:hAnsi="黑体" w:eastAsia="黑体" w:cs="黑体"/>
          <w:b w:val="0"/>
          <w:i w:val="0"/>
          <w:caps w:val="0"/>
          <w:color w:val="000000"/>
          <w:spacing w:val="0"/>
          <w:sz w:val="32"/>
          <w:szCs w:val="32"/>
          <w:shd w:val="clear" w:color="auto" w:fill="FFFFFF"/>
          <w:lang w:eastAsia="zh-CN"/>
        </w:rPr>
        <w:t>福建省人大理论研究项目（五）</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道路交通管理相关法律问题研究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说明】交通出行事关千家万户。近年来我国城市的快速发展和交通的不断完善，给人民群众的出行带来了方便，也出现了一些新的难点、堵点、痛点。省第十一次党代会明确提出，实施城市更新行动，加快优化交通畅通等基础设施，构建智慧综合交通。本课题旨在围绕若干当前道路交通管理中普遍关注的问题，通过法理分析、实证研究等手段，更好地厘清各方权力（权利）责任（义务），提出解决方案，为我省更好开展道路交通管理提供支持和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【主要研究内容】（包含且不限于以下内容，可根据研究需要调整）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现行电动自行车的认定标准是否合理，需要在哪些方面加以修改完善，超标电动车应当如何规范管理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小区内部道路管理问题研究（法律依据、管理主体、职责权限等）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现有的交强险支付标准是否合理；《道路交通安全法》第七十六条第一款第二项规定的交强险以外的无过错责任如何社会化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城市设置人车混行道的合法性，如何科学管理</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临时停车问题研究（城市道路作为临时停车场的设置程序、权限、路段选择、时间控制，临时停车认定标准如何规范等）</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【研究期限】6个月</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i w:val="0"/>
          <w:iCs w:val="0"/>
          <w:caps w:val="0"/>
          <w:color w:val="000000"/>
          <w:spacing w:val="0"/>
          <w:sz w:val="32"/>
          <w:szCs w:val="32"/>
          <w:shd w:val="clear" w:color="auto" w:fill="FAFAFA"/>
          <w:lang w:eastAsia="zh-CN"/>
        </w:rPr>
      </w:pPr>
      <w:r>
        <w:rPr>
          <w:rFonts w:hint="eastAsia" w:ascii="黑体" w:hAnsi="黑体" w:eastAsia="黑体" w:cs="黑体"/>
          <w:b w:val="0"/>
          <w:i w:val="0"/>
          <w:caps w:val="0"/>
          <w:color w:val="000000"/>
          <w:spacing w:val="0"/>
          <w:sz w:val="32"/>
          <w:szCs w:val="32"/>
          <w:shd w:val="clear" w:color="auto" w:fill="FFFFFF"/>
          <w:lang w:val="en-US" w:eastAsia="zh-CN"/>
        </w:rPr>
        <w:t>2022年度</w:t>
      </w:r>
      <w:r>
        <w:rPr>
          <w:rFonts w:hint="eastAsia" w:ascii="黑体" w:hAnsi="黑体" w:eastAsia="黑体" w:cs="黑体"/>
          <w:b w:val="0"/>
          <w:i w:val="0"/>
          <w:caps w:val="0"/>
          <w:color w:val="000000"/>
          <w:spacing w:val="0"/>
          <w:sz w:val="32"/>
          <w:szCs w:val="32"/>
          <w:shd w:val="clear" w:color="auto" w:fill="FFFFFF"/>
          <w:lang w:eastAsia="zh-CN"/>
        </w:rPr>
        <w:t>福建省人大理论研究项目（六）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i w:val="0"/>
          <w:caps w:val="0"/>
          <w:color w:val="000000"/>
          <w:spacing w:val="0"/>
          <w:sz w:val="40"/>
          <w:szCs w:val="40"/>
          <w:shd w:val="clear" w:color="auto" w:fill="FFFFFF"/>
          <w:lang w:eastAsia="zh-CN"/>
        </w:rPr>
      </w:pPr>
      <w:r>
        <w:rPr>
          <w:rFonts w:hint="eastAsia" w:ascii="方正小标宋_GBK" w:hAnsi="方正小标宋_GBK" w:eastAsia="方正小标宋_GBK" w:cs="方正小标宋_GBK"/>
          <w:b w:val="0"/>
          <w:i w:val="0"/>
          <w:caps w:val="0"/>
          <w:color w:val="000000"/>
          <w:spacing w:val="0"/>
          <w:sz w:val="40"/>
          <w:szCs w:val="40"/>
          <w:shd w:val="clear" w:color="auto" w:fill="FFFFFF"/>
          <w:lang w:eastAsia="zh-CN"/>
        </w:rPr>
        <w:t>备案审查在地方治理中的地位和作用研究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宋体" w:hAnsi="宋体" w:eastAsia="宋体" w:cs="宋体"/>
          <w:b w:val="0"/>
          <w:i w:val="0"/>
          <w:caps w:val="0"/>
          <w:color w:val="000000"/>
          <w:spacing w:val="0"/>
          <w:sz w:val="24"/>
          <w:szCs w:val="24"/>
          <w:shd w:val="clear" w:color="auto" w:fill="FFFFFF"/>
          <w:lang w:eastAsia="zh-CN"/>
        </w:rPr>
      </w:pPr>
    </w:p>
    <w:p>
      <w:pPr>
        <w:keepNext w:val="0"/>
        <w:keepLines w:val="0"/>
        <w:pageBreakBefore w:val="0"/>
        <w:widowControl w:val="0"/>
        <w:kinsoku/>
        <w:wordWrap/>
        <w:overflowPunct/>
        <w:topLinePunct w:val="0"/>
        <w:autoSpaceDN/>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sz w:val="32"/>
          <w:szCs w:val="32"/>
          <w:shd w:val="clear" w:color="auto" w:fill="FFFFFF"/>
          <w:lang w:eastAsia="zh-CN"/>
        </w:rPr>
        <w:t>【课题说明】</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备案审查作为国家治理体系现代化内容之一的重要宪法性制度，其构建与完善是国家监督权实施与优化的外在表现形式。近年来，我省各级人大常委会备案审查制度建设硕果累累，能力建设成绩斐然，但在地方治理中的地位不明显，促进治理现代化的作用发挥不够充分。进一步做好做实备案审查，更好服务于新时代新福建建设，就必须将其置于整个地方治理框架中，明确备案审查的功能定位，加强理论研究，优化制度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auto"/>
          <w:spacing w:val="0"/>
          <w:sz w:val="32"/>
          <w:szCs w:val="32"/>
          <w:shd w:val="clear" w:color="auto" w:fill="FFFFFF"/>
          <w:lang w:eastAsia="zh-CN"/>
        </w:rPr>
        <w:t>【主要研究内容】</w:t>
      </w:r>
      <w:r>
        <w:rPr>
          <w:rFonts w:hint="eastAsia" w:ascii="仿宋_GB2312" w:hAnsi="仿宋_GB2312" w:eastAsia="仿宋_GB2312" w:cs="仿宋_GB2312"/>
          <w:sz w:val="32"/>
          <w:szCs w:val="32"/>
          <w:lang w:val="en-US" w:eastAsia="zh-CN"/>
        </w:rPr>
        <w:t>（包含且不限于以下内容，可根据研究需要调整）</w:t>
      </w:r>
    </w:p>
    <w:p>
      <w:pPr>
        <w:keepNext w:val="0"/>
        <w:keepLines w:val="0"/>
        <w:pageBreakBefore w:val="0"/>
        <w:widowControl w:val="0"/>
        <w:kinsoku/>
        <w:wordWrap/>
        <w:overflowPunct/>
        <w:topLinePunct w:val="0"/>
        <w:autoSpaceDN/>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备案审查在地方治理</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中应有地位和应起作用分析</w:t>
      </w:r>
      <w:r>
        <w:rPr>
          <w:rFonts w:hint="eastAsia" w:ascii="仿宋_GB2312" w:hAnsi="仿宋_GB2312" w:eastAsia="仿宋_GB2312" w:cs="仿宋_GB2312"/>
          <w:b w:val="0"/>
          <w:i w:val="0"/>
          <w:caps w:val="0"/>
          <w:color w:val="auto"/>
          <w:spacing w:val="0"/>
          <w:sz w:val="32"/>
          <w:szCs w:val="32"/>
          <w:shd w:val="clear" w:color="auto" w:fill="FFFFFF"/>
          <w:lang w:eastAsia="zh-CN"/>
        </w:rPr>
        <w:t>（从政治学、法学等角度）</w:t>
      </w:r>
    </w:p>
    <w:p>
      <w:pPr>
        <w:keepNext w:val="0"/>
        <w:keepLines w:val="0"/>
        <w:pageBreakBefore w:val="0"/>
        <w:widowControl w:val="0"/>
        <w:kinsoku/>
        <w:wordWrap/>
        <w:overflowPunct/>
        <w:topLinePunct w:val="0"/>
        <w:autoSpaceDN/>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我省备案审查实践现状调查（从对规章、各类规范性文件的纠正或支持等角度）</w:t>
      </w:r>
    </w:p>
    <w:p>
      <w:pPr>
        <w:keepNext w:val="0"/>
        <w:keepLines w:val="0"/>
        <w:pageBreakBefore w:val="0"/>
        <w:widowControl w:val="0"/>
        <w:kinsoku/>
        <w:wordWrap/>
        <w:overflowPunct/>
        <w:topLinePunct w:val="0"/>
        <w:autoSpaceDN/>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备案审查对我省地方治理的影响评估（从促进人大科学立法、促进政府依法行政、促进“两院”公正司法等角度）</w:t>
      </w:r>
    </w:p>
    <w:p>
      <w:pPr>
        <w:keepNext w:val="0"/>
        <w:keepLines w:val="0"/>
        <w:pageBreakBefore w:val="0"/>
        <w:widowControl w:val="0"/>
        <w:kinsoku/>
        <w:wordWrap/>
        <w:overflowPunct/>
        <w:topLinePunct w:val="0"/>
        <w:autoSpaceDN/>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制约备案审查发挥其应有作用的主要因素</w:t>
      </w:r>
    </w:p>
    <w:p>
      <w:pPr>
        <w:keepNext w:val="0"/>
        <w:keepLines w:val="0"/>
        <w:pageBreakBefore w:val="0"/>
        <w:widowControl w:val="0"/>
        <w:kinsoku/>
        <w:wordWrap/>
        <w:overflowPunct/>
        <w:topLinePunct w:val="0"/>
        <w:autoSpaceDN/>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将备案审查制度优势转化为治理效能、助力地方经济社会发展的对策建议（从维护法治统一、保护公民合法权益、提高地方立法质量、优化营商环境等角度）</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【研究期限】6个月</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i w:val="0"/>
          <w:iCs w:val="0"/>
          <w:caps w:val="0"/>
          <w:color w:val="000000"/>
          <w:spacing w:val="0"/>
          <w:sz w:val="32"/>
          <w:szCs w:val="32"/>
          <w:shd w:val="clear" w:color="auto" w:fill="FAFAFA"/>
          <w:lang w:eastAsia="zh-CN"/>
        </w:rPr>
      </w:pPr>
      <w:r>
        <w:rPr>
          <w:rFonts w:hint="eastAsia" w:ascii="黑体" w:hAnsi="黑体" w:eastAsia="黑体" w:cs="黑体"/>
          <w:b w:val="0"/>
          <w:i w:val="0"/>
          <w:caps w:val="0"/>
          <w:color w:val="000000"/>
          <w:spacing w:val="0"/>
          <w:sz w:val="32"/>
          <w:szCs w:val="32"/>
          <w:shd w:val="clear" w:color="auto" w:fill="FFFFFF"/>
          <w:lang w:val="en-US" w:eastAsia="zh-CN"/>
        </w:rPr>
        <w:t>2022年度</w:t>
      </w:r>
      <w:r>
        <w:rPr>
          <w:rFonts w:hint="eastAsia" w:ascii="黑体" w:hAnsi="黑体" w:eastAsia="黑体" w:cs="黑体"/>
          <w:b w:val="0"/>
          <w:i w:val="0"/>
          <w:caps w:val="0"/>
          <w:color w:val="000000"/>
          <w:spacing w:val="0"/>
          <w:sz w:val="32"/>
          <w:szCs w:val="32"/>
          <w:shd w:val="clear" w:color="auto" w:fill="FFFFFF"/>
          <w:lang w:eastAsia="zh-CN"/>
        </w:rPr>
        <w:t>福建省人大理论研究项目（七）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新形势下落实在闽台胞同等待遇问题研究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课题说明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对台胞提供同等待遇是党的十九大提出的对台工作新思路，也是大陆推进两岸深化融合发展的重要抓手。落实好台胞同等待遇对于福建探索两岸融合发展新路、打造台胞台企登陆“第一家园”具有重要意义。近年来我省积极探索推动落实台胞同等待遇，在实践中已取得了一些成效，但离构建两岸融合发展示范区的要求还有差距，有必要对落实台胞同等待遇进行研究，并探究地方立法在促进落实台胞同等待遇如何发挥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主要研究内容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（包含且不限于以下内容，可根据研究需要调整）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新形势下台胞享有同等待遇的具体内涵（从理论依据、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应然的权利内容与范围、对于两岸民众融合的意义等角度展开）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在闽台胞享有同等待遇的现状检视（从台胞享有同等待遇的制度或政策依据、台胞可享受的权利种类和范围、实际落实情况、存在的问题等角度展开）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现行立法中有关台胞享有同等待遇规范存在的问题（从已有规范梳理、应然与实然的差距、功能的发挥等角度展开）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对于地方立法推动落实台胞享有同等待遇的建议（从法理基础、现行法依据、破解路径、应构建的制度内容等角度展开）</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【研究期限】6个月</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60" w:lineRule="exact"/>
        <w:ind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pPr>
        <w:pStyle w:val="7"/>
        <w:keepNext w:val="0"/>
        <w:keepLines w:val="0"/>
        <w:pageBreakBefore w:val="0"/>
        <w:widowControl w:val="0"/>
        <w:kinsoku/>
        <w:wordWrap/>
        <w:overflowPunct/>
        <w:topLinePunct w:val="0"/>
        <w:autoSpaceDN/>
        <w:bidi w:val="0"/>
        <w:snapToGrid/>
        <w:ind w:right="0" w:rightChars="0"/>
        <w:textAlignment w:val="auto"/>
        <w:rPr>
          <w:rFonts w:hint="eastAsia"/>
          <w:lang w:val="en-US" w:eastAsia="zh-CN"/>
        </w:rPr>
      </w:pPr>
    </w:p>
    <w:p>
      <w:pPr>
        <w:pStyle w:val="7"/>
        <w:keepNext w:val="0"/>
        <w:keepLines w:val="0"/>
        <w:pageBreakBefore w:val="0"/>
        <w:widowControl w:val="0"/>
        <w:kinsoku/>
        <w:wordWrap/>
        <w:overflowPunct/>
        <w:topLinePunct w:val="0"/>
        <w:autoSpaceDN/>
        <w:bidi w:val="0"/>
        <w:snapToGrid/>
        <w:ind w:right="0" w:rightChars="0"/>
        <w:textAlignment w:val="auto"/>
        <w:rPr>
          <w:rFonts w:hint="eastAsia"/>
          <w:lang w:val="en-US" w:eastAsia="zh-CN"/>
        </w:rPr>
      </w:pPr>
    </w:p>
    <w:p>
      <w:pPr>
        <w:pStyle w:val="7"/>
        <w:keepNext w:val="0"/>
        <w:keepLines w:val="0"/>
        <w:pageBreakBefore w:val="0"/>
        <w:widowControl w:val="0"/>
        <w:kinsoku/>
        <w:wordWrap/>
        <w:overflowPunct/>
        <w:topLinePunct w:val="0"/>
        <w:autoSpaceDN/>
        <w:bidi w:val="0"/>
        <w:snapToGrid/>
        <w:ind w:right="0" w:righ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黑体" w:hAnsi="黑体" w:eastAsia="黑体" w:cs="黑体"/>
          <w:i w:val="0"/>
          <w:iCs w:val="0"/>
          <w:caps w:val="0"/>
          <w:color w:val="000000"/>
          <w:spacing w:val="0"/>
          <w:sz w:val="32"/>
          <w:szCs w:val="32"/>
          <w:shd w:val="clear" w:color="auto" w:fill="FAFAFA"/>
          <w:lang w:eastAsia="zh-CN"/>
        </w:rPr>
      </w:pPr>
      <w:r>
        <w:rPr>
          <w:rFonts w:hint="eastAsia" w:ascii="黑体" w:hAnsi="黑体" w:eastAsia="黑体" w:cs="黑体"/>
          <w:b w:val="0"/>
          <w:i w:val="0"/>
          <w:caps w:val="0"/>
          <w:color w:val="000000"/>
          <w:spacing w:val="0"/>
          <w:sz w:val="32"/>
          <w:szCs w:val="32"/>
          <w:shd w:val="clear" w:color="auto" w:fill="FFFFFF"/>
          <w:lang w:val="en-US" w:eastAsia="zh-CN"/>
        </w:rPr>
        <w:br w:type="page"/>
      </w:r>
      <w:r>
        <w:rPr>
          <w:rFonts w:hint="eastAsia" w:ascii="黑体" w:hAnsi="黑体" w:eastAsia="黑体" w:cs="黑体"/>
          <w:b w:val="0"/>
          <w:i w:val="0"/>
          <w:caps w:val="0"/>
          <w:color w:val="000000"/>
          <w:spacing w:val="0"/>
          <w:sz w:val="32"/>
          <w:szCs w:val="32"/>
          <w:shd w:val="clear" w:color="auto" w:fill="FFFFFF"/>
          <w:lang w:val="en-US" w:eastAsia="zh-CN"/>
        </w:rPr>
        <w:t>2022年度</w:t>
      </w:r>
      <w:r>
        <w:rPr>
          <w:rFonts w:hint="eastAsia" w:ascii="黑体" w:hAnsi="黑体" w:eastAsia="黑体" w:cs="黑体"/>
          <w:b w:val="0"/>
          <w:i w:val="0"/>
          <w:caps w:val="0"/>
          <w:color w:val="000000"/>
          <w:spacing w:val="0"/>
          <w:sz w:val="32"/>
          <w:szCs w:val="32"/>
          <w:shd w:val="clear" w:color="auto" w:fill="FFFFFF"/>
          <w:lang w:eastAsia="zh-CN"/>
        </w:rPr>
        <w:t>福建省人大理论研究项目（八）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val="en-US" w:eastAsia="zh-CN"/>
        </w:rPr>
        <w:t>《福建省食品安全条例》立法后评估</w:t>
      </w:r>
    </w:p>
    <w:p>
      <w:pPr>
        <w:pStyle w:val="7"/>
        <w:keepNext w:val="0"/>
        <w:keepLines w:val="0"/>
        <w:pageBreakBefore w:val="0"/>
        <w:widowControl w:val="0"/>
        <w:kinsoku/>
        <w:wordWrap/>
        <w:overflowPunct/>
        <w:topLinePunct w:val="0"/>
        <w:autoSpaceDN/>
        <w:bidi w:val="0"/>
        <w:snapToGrid/>
        <w:spacing w:line="560" w:lineRule="exact"/>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【课题说明】民以食为天，食以安为先。</w:t>
      </w:r>
      <w:r>
        <w:rPr>
          <w:rFonts w:hint="eastAsia" w:ascii="仿宋_GB2312" w:hAnsi="仿宋_GB2312" w:eastAsia="仿宋_GB2312" w:cs="仿宋_GB2312"/>
          <w:sz w:val="32"/>
          <w:szCs w:val="32"/>
        </w:rPr>
        <w:t>实施好《福建省食品安全条例》，对于着力解决食品安全突出问题，积极回应社会大众对食品安全的关切，确保人民群众“舌尖上的安全”，具有非常重要的意义。2017年7月21日，省十二届人大常委会第三十次会议审议通过了《福建省食品安全条例》</w:t>
      </w:r>
      <w:r>
        <w:rPr>
          <w:rFonts w:hint="eastAsia" w:ascii="仿宋_GB2312" w:hAnsi="仿宋_GB2312" w:eastAsia="仿宋_GB2312" w:cs="仿宋_GB2312"/>
          <w:sz w:val="32"/>
          <w:szCs w:val="32"/>
          <w:lang w:eastAsia="zh-CN"/>
        </w:rPr>
        <w:t>，2021年5月27日省十三届人大常委会第二十七次会议进行了修正。</w:t>
      </w:r>
      <w:r>
        <w:rPr>
          <w:rFonts w:hint="eastAsia" w:ascii="仿宋_GB2312" w:hAnsi="仿宋_GB2312" w:eastAsia="仿宋_GB2312" w:cs="仿宋_GB2312"/>
          <w:sz w:val="32"/>
          <w:szCs w:val="32"/>
        </w:rPr>
        <w:t>条例对全面提升我省食品安全的整体水平发挥积极作用</w:t>
      </w:r>
      <w:r>
        <w:rPr>
          <w:rFonts w:hint="eastAsia" w:ascii="仿宋_GB2312" w:hAnsi="仿宋_GB2312" w:eastAsia="仿宋_GB2312" w:cs="仿宋_GB2312"/>
          <w:sz w:val="32"/>
          <w:szCs w:val="32"/>
          <w:lang w:eastAsia="zh-CN"/>
        </w:rPr>
        <w:t>，提供了有力的法治保障。条例已经实施</w:t>
      </w:r>
      <w:r>
        <w:rPr>
          <w:rFonts w:hint="eastAsia" w:ascii="仿宋_GB2312" w:hAnsi="仿宋_GB2312" w:eastAsia="仿宋_GB2312" w:cs="仿宋_GB2312"/>
          <w:sz w:val="32"/>
          <w:szCs w:val="32"/>
          <w:lang w:val="en-US" w:eastAsia="zh-CN"/>
        </w:rPr>
        <w:t>四年多，有必要开展立法后评估，全面梳理条例主要制度贯彻落实情况。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【主要研究内容】（包含且不限于以下内容，可根据研究需要调整）</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我省食品安全社会共治体系建设进展情况</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食品生产企业产品留样制度制度落实情况</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保障网络交易食品安全制度落实情况</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规范食品小作坊、小摊贩、小餐饮生产经营制度落实情况</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农村集体聚餐等食品监管制度落实情况</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食品安全条例实施中存在问题及立法建议</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【研究期限】6个月</w:t>
      </w:r>
    </w:p>
    <w:p>
      <w:pPr>
        <w:pStyle w:val="7"/>
        <w:keepNext w:val="0"/>
        <w:keepLines w:val="0"/>
        <w:pageBreakBefore w:val="0"/>
        <w:widowControl w:val="0"/>
        <w:numPr>
          <w:ilvl w:val="0"/>
          <w:numId w:val="0"/>
        </w:numPr>
        <w:kinsoku/>
        <w:wordWrap/>
        <w:overflowPunct/>
        <w:topLinePunct w:val="0"/>
        <w:autoSpaceDE w:val="0"/>
        <w:autoSpaceDN/>
        <w:bidi w:val="0"/>
        <w:adjustRightInd w:val="0"/>
        <w:snapToGrid/>
        <w:spacing w:line="560" w:lineRule="exact"/>
        <w:ind w:right="0" w:righ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
    <w:altName w:val="宋体"/>
    <w:panose1 w:val="00000000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TM5Yzk4OWVkNmNhMjc0N2E4NGRkN2MxYWQxNDYifQ=="/>
  </w:docVars>
  <w:rsids>
    <w:rsidRoot w:val="24400E7E"/>
    <w:rsid w:val="2440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0"/>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Default"/>
    <w:unhideWhenUsed/>
    <w:qFormat/>
    <w:uiPriority w:val="99"/>
    <w:pPr>
      <w:widowControl w:val="0"/>
      <w:autoSpaceDE w:val="0"/>
      <w:autoSpaceDN w:val="0"/>
      <w:adjustRightInd w:val="0"/>
    </w:pPr>
    <w:rPr>
      <w:rFonts w:hint="eastAsia" w:ascii="FZFangSong-Z02" w:hAnsi="FZFangSong-Z02" w:eastAsia="FZFangSong-Z0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4092</Words>
  <Characters>4135</Characters>
  <Lines>0</Lines>
  <Paragraphs>0</Paragraphs>
  <TotalTime>1</TotalTime>
  <ScaleCrop>false</ScaleCrop>
  <LinksUpToDate>false</LinksUpToDate>
  <CharactersWithSpaces>4135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2022-06-08T10:42:00Z</dcterms:created>
  <dc:creator>Administrator</dc:creator>
  <cp:lastModifiedBy>Administrator</cp:lastModifiedBy>
  <dcterms:modified xsi:type="dcterms:W3CDTF">2022-06-08T10:44:13Z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2D021478451D4F139E84EC03229CCD9E</vt:lpwstr>
  </property>
</Properties>
</file>