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B66D8C">
      <w:pPr>
        <w:spacing w:line="570" w:lineRule="exact"/>
        <w:ind w:firstLine="624" w:firstLineChars="200"/>
        <w:rPr>
          <w:rFonts w:ascii="仿宋_GB2312" w:hAnsi="仿宋_GB2312" w:eastAsia="仿宋_GB2312" w:cs="仿宋_GB2312"/>
          <w:spacing w:val="-4"/>
          <w:sz w:val="32"/>
          <w:szCs w:val="32"/>
        </w:rPr>
      </w:pPr>
      <w:r>
        <w:rPr>
          <w:rFonts w:hint="eastAsia" w:ascii="黑体" w:hAnsi="黑体" w:eastAsia="黑体" w:cs="黑体"/>
          <w:spacing w:val="-4"/>
          <w:sz w:val="32"/>
          <w:szCs w:val="32"/>
        </w:rPr>
        <w:t>附件1</w:t>
      </w:r>
    </w:p>
    <w:p w14:paraId="5FE3A449">
      <w:pPr>
        <w:spacing w:line="240" w:lineRule="exact"/>
        <w:jc w:val="center"/>
        <w:rPr>
          <w:rFonts w:ascii="方正小标宋简体" w:hAnsi="黑体" w:eastAsia="方正小标宋简体" w:cs="宋体"/>
          <w:bCs/>
          <w:color w:val="000000"/>
          <w:spacing w:val="12"/>
          <w:sz w:val="36"/>
          <w:szCs w:val="36"/>
        </w:rPr>
      </w:pPr>
    </w:p>
    <w:p w14:paraId="37FF1A08">
      <w:pPr>
        <w:spacing w:line="570" w:lineRule="exact"/>
        <w:jc w:val="center"/>
        <w:rPr>
          <w:rFonts w:ascii="方正小标宋简体" w:hAnsi="黑体" w:eastAsia="方正小标宋简体" w:cs="宋体"/>
          <w:bCs/>
          <w:color w:val="000000"/>
          <w:spacing w:val="12"/>
          <w:sz w:val="36"/>
          <w:szCs w:val="36"/>
        </w:rPr>
      </w:pPr>
      <w:r>
        <w:rPr>
          <w:rFonts w:hint="eastAsia" w:ascii="方正小标宋简体" w:hAnsi="黑体" w:eastAsia="方正小标宋简体" w:cs="宋体"/>
          <w:bCs/>
          <w:color w:val="000000"/>
          <w:spacing w:val="12"/>
          <w:sz w:val="36"/>
          <w:szCs w:val="36"/>
        </w:rPr>
        <w:t>闽南石雕艺术与产业发展研究中心</w:t>
      </w:r>
    </w:p>
    <w:p w14:paraId="6FBAFFD9">
      <w:pPr>
        <w:spacing w:after="156" w:afterLines="50" w:line="570" w:lineRule="exact"/>
        <w:jc w:val="center"/>
        <w:rPr>
          <w:rFonts w:hint="eastAsia" w:ascii="方正小标宋简体" w:hAnsi="黑体" w:eastAsia="方正小标宋简体" w:cs="宋体"/>
          <w:bCs/>
          <w:color w:val="000000"/>
          <w:spacing w:val="12"/>
          <w:sz w:val="36"/>
          <w:szCs w:val="36"/>
        </w:rPr>
      </w:pPr>
      <w:r>
        <w:rPr>
          <w:rFonts w:hint="eastAsia" w:ascii="方正小标宋简体" w:hAnsi="黑体" w:eastAsia="方正小标宋简体" w:cs="宋体"/>
          <w:bCs/>
          <w:color w:val="000000"/>
          <w:spacing w:val="12"/>
          <w:sz w:val="36"/>
          <w:szCs w:val="36"/>
        </w:rPr>
        <w:t>2024年度开放课题立项名单</w:t>
      </w:r>
    </w:p>
    <w:tbl>
      <w:tblPr>
        <w:tblStyle w:val="2"/>
        <w:tblW w:w="1006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4249"/>
        <w:gridCol w:w="849"/>
        <w:gridCol w:w="2408"/>
        <w:gridCol w:w="858"/>
      </w:tblGrid>
      <w:tr w14:paraId="7F6A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701" w:type="dxa"/>
            <w:shd w:val="clear" w:color="auto" w:fill="auto"/>
            <w:noWrap w:val="0"/>
            <w:vAlign w:val="center"/>
          </w:tcPr>
          <w:p w14:paraId="5DE914CD">
            <w:pPr>
              <w:spacing w:line="280" w:lineRule="exact"/>
              <w:jc w:val="center"/>
              <w:rPr>
                <w:rFonts w:hint="eastAsia" w:ascii="宋体" w:hAnsi="宋体"/>
                <w:b/>
                <w:szCs w:val="21"/>
              </w:rPr>
            </w:pPr>
            <w:r>
              <w:rPr>
                <w:rFonts w:hint="eastAsia" w:ascii="宋体" w:hAnsi="宋体"/>
                <w:b/>
                <w:szCs w:val="21"/>
              </w:rPr>
              <w:t>项目编号</w:t>
            </w:r>
          </w:p>
        </w:tc>
        <w:tc>
          <w:tcPr>
            <w:tcW w:w="4249" w:type="dxa"/>
            <w:shd w:val="clear" w:color="auto" w:fill="auto"/>
            <w:noWrap w:val="0"/>
            <w:vAlign w:val="center"/>
          </w:tcPr>
          <w:p w14:paraId="40EA5654">
            <w:pPr>
              <w:spacing w:line="280" w:lineRule="exact"/>
              <w:jc w:val="center"/>
              <w:rPr>
                <w:rFonts w:hint="eastAsia" w:ascii="宋体" w:hAnsi="宋体"/>
                <w:b/>
                <w:szCs w:val="21"/>
              </w:rPr>
            </w:pPr>
            <w:r>
              <w:rPr>
                <w:rFonts w:hint="eastAsia" w:ascii="宋体" w:hAnsi="宋体"/>
                <w:b/>
                <w:szCs w:val="21"/>
              </w:rPr>
              <w:t>项目名称</w:t>
            </w:r>
          </w:p>
        </w:tc>
        <w:tc>
          <w:tcPr>
            <w:tcW w:w="849" w:type="dxa"/>
            <w:shd w:val="clear" w:color="auto" w:fill="auto"/>
            <w:noWrap w:val="0"/>
            <w:vAlign w:val="center"/>
          </w:tcPr>
          <w:p w14:paraId="48344BD4">
            <w:pPr>
              <w:spacing w:line="280" w:lineRule="exact"/>
              <w:jc w:val="center"/>
              <w:rPr>
                <w:rFonts w:ascii="宋体" w:hAnsi="宋体"/>
                <w:b/>
                <w:szCs w:val="21"/>
              </w:rPr>
            </w:pPr>
            <w:r>
              <w:rPr>
                <w:rFonts w:hint="eastAsia" w:ascii="宋体" w:hAnsi="宋体"/>
                <w:b/>
                <w:szCs w:val="21"/>
              </w:rPr>
              <w:t>项目</w:t>
            </w:r>
          </w:p>
          <w:p w14:paraId="2F1D0C31">
            <w:pPr>
              <w:spacing w:line="280" w:lineRule="exact"/>
              <w:jc w:val="center"/>
              <w:rPr>
                <w:rFonts w:hint="eastAsia" w:ascii="宋体" w:hAnsi="宋体"/>
                <w:b/>
                <w:szCs w:val="21"/>
              </w:rPr>
            </w:pPr>
            <w:r>
              <w:rPr>
                <w:rFonts w:hint="eastAsia" w:ascii="宋体" w:hAnsi="宋体"/>
                <w:b/>
                <w:szCs w:val="21"/>
              </w:rPr>
              <w:t>负责人</w:t>
            </w:r>
          </w:p>
        </w:tc>
        <w:tc>
          <w:tcPr>
            <w:tcW w:w="2408" w:type="dxa"/>
            <w:shd w:val="clear" w:color="auto" w:fill="auto"/>
            <w:noWrap w:val="0"/>
            <w:vAlign w:val="center"/>
          </w:tcPr>
          <w:p w14:paraId="5E978171">
            <w:pPr>
              <w:spacing w:line="280" w:lineRule="exact"/>
              <w:jc w:val="center"/>
              <w:rPr>
                <w:rFonts w:ascii="宋体" w:hAnsi="宋体"/>
                <w:b/>
                <w:szCs w:val="21"/>
              </w:rPr>
            </w:pPr>
            <w:r>
              <w:rPr>
                <w:rFonts w:hint="eastAsia" w:ascii="宋体" w:hAnsi="宋体"/>
                <w:b/>
                <w:szCs w:val="21"/>
              </w:rPr>
              <w:t>项目</w:t>
            </w:r>
          </w:p>
          <w:p w14:paraId="6306F490">
            <w:pPr>
              <w:spacing w:line="280" w:lineRule="exact"/>
              <w:jc w:val="center"/>
              <w:rPr>
                <w:rFonts w:hint="eastAsia" w:ascii="宋体" w:hAnsi="宋体" w:eastAsia="宋体"/>
                <w:b/>
                <w:szCs w:val="21"/>
                <w:lang w:val="en-US" w:eastAsia="zh-CN"/>
              </w:rPr>
            </w:pPr>
            <w:r>
              <w:rPr>
                <w:rFonts w:hint="eastAsia" w:ascii="宋体" w:hAnsi="宋体"/>
                <w:b/>
                <w:szCs w:val="21"/>
              </w:rPr>
              <w:t>负责人</w:t>
            </w:r>
            <w:r>
              <w:rPr>
                <w:rFonts w:hint="eastAsia" w:ascii="宋体" w:hAnsi="宋体"/>
                <w:b/>
                <w:szCs w:val="21"/>
                <w:lang w:val="en-US" w:eastAsia="zh-CN"/>
              </w:rPr>
              <w:t>单位</w:t>
            </w:r>
          </w:p>
        </w:tc>
        <w:tc>
          <w:tcPr>
            <w:tcW w:w="858" w:type="dxa"/>
            <w:shd w:val="clear" w:color="auto" w:fill="auto"/>
            <w:noWrap w:val="0"/>
            <w:vAlign w:val="center"/>
          </w:tcPr>
          <w:p w14:paraId="08DD58B2">
            <w:pPr>
              <w:spacing w:line="280" w:lineRule="exact"/>
              <w:jc w:val="center"/>
              <w:rPr>
                <w:rFonts w:ascii="宋体" w:hAnsi="宋体"/>
                <w:b/>
                <w:szCs w:val="21"/>
              </w:rPr>
            </w:pPr>
            <w:r>
              <w:rPr>
                <w:rFonts w:hint="eastAsia" w:ascii="宋体" w:hAnsi="宋体"/>
                <w:b/>
                <w:szCs w:val="21"/>
              </w:rPr>
              <w:t>资助</w:t>
            </w:r>
          </w:p>
          <w:p w14:paraId="27D45298">
            <w:pPr>
              <w:spacing w:line="280" w:lineRule="exact"/>
              <w:jc w:val="center"/>
              <w:rPr>
                <w:rFonts w:hint="eastAsia" w:ascii="宋体" w:hAnsi="宋体"/>
                <w:b/>
                <w:szCs w:val="21"/>
              </w:rPr>
            </w:pPr>
            <w:r>
              <w:rPr>
                <w:rFonts w:hint="eastAsia" w:ascii="宋体" w:hAnsi="宋体"/>
                <w:b/>
                <w:szCs w:val="21"/>
              </w:rPr>
              <w:t>经费</w:t>
            </w:r>
          </w:p>
        </w:tc>
      </w:tr>
      <w:tr w14:paraId="69A2F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shd w:val="clear" w:color="auto" w:fill="auto"/>
            <w:noWrap w:val="0"/>
            <w:vAlign w:val="center"/>
          </w:tcPr>
          <w:p w14:paraId="6879C289">
            <w:pPr>
              <w:spacing w:line="280" w:lineRule="exact"/>
              <w:rPr>
                <w:rFonts w:ascii="Times New Roman" w:hAnsi="Times New Roman"/>
                <w:szCs w:val="21"/>
              </w:rPr>
            </w:pPr>
            <w:r>
              <w:rPr>
                <w:rFonts w:hint="eastAsia" w:ascii="Times New Roman" w:hAnsi="Times New Roman"/>
                <w:szCs w:val="21"/>
              </w:rPr>
              <w:t>XG</w:t>
            </w:r>
            <w:r>
              <w:rPr>
                <w:rFonts w:ascii="Times New Roman" w:hAnsi="Times New Roman"/>
                <w:szCs w:val="21"/>
              </w:rPr>
              <w:t>SD</w:t>
            </w:r>
            <w:r>
              <w:rPr>
                <w:rFonts w:hint="eastAsia" w:ascii="Times New Roman" w:hAnsi="Times New Roman"/>
                <w:szCs w:val="21"/>
              </w:rPr>
              <w:t>KF</w:t>
            </w:r>
            <w:r>
              <w:rPr>
                <w:rFonts w:ascii="Times New Roman" w:hAnsi="Times New Roman"/>
                <w:szCs w:val="21"/>
              </w:rPr>
              <w:t>202</w:t>
            </w:r>
            <w:r>
              <w:rPr>
                <w:rFonts w:hint="eastAsia" w:ascii="Times New Roman" w:hAnsi="Times New Roman"/>
                <w:szCs w:val="21"/>
              </w:rPr>
              <w:t>4</w:t>
            </w:r>
            <w:r>
              <w:rPr>
                <w:rFonts w:ascii="Times New Roman" w:hAnsi="Times New Roman"/>
                <w:szCs w:val="21"/>
              </w:rPr>
              <w:t>01</w:t>
            </w:r>
          </w:p>
        </w:tc>
        <w:tc>
          <w:tcPr>
            <w:tcW w:w="4249" w:type="dxa"/>
            <w:shd w:val="clear" w:color="auto" w:fill="auto"/>
            <w:noWrap w:val="0"/>
            <w:vAlign w:val="center"/>
          </w:tcPr>
          <w:p w14:paraId="0FB3A5AE">
            <w:pPr>
              <w:spacing w:line="280" w:lineRule="exact"/>
              <w:rPr>
                <w:rFonts w:ascii="Times New Roman" w:hAnsi="Times New Roman"/>
                <w:color w:val="000000"/>
                <w:sz w:val="20"/>
                <w:szCs w:val="20"/>
              </w:rPr>
            </w:pPr>
            <w:r>
              <w:rPr>
                <w:rFonts w:hint="eastAsia"/>
                <w:sz w:val="20"/>
                <w:szCs w:val="20"/>
              </w:rPr>
              <w:t>非物质文化遗产的数字化保护与传承策略研究</w:t>
            </w:r>
          </w:p>
        </w:tc>
        <w:tc>
          <w:tcPr>
            <w:tcW w:w="849" w:type="dxa"/>
            <w:shd w:val="clear" w:color="auto" w:fill="auto"/>
            <w:noWrap w:val="0"/>
            <w:vAlign w:val="center"/>
          </w:tcPr>
          <w:p w14:paraId="64F1ADC9">
            <w:pPr>
              <w:spacing w:line="280" w:lineRule="exact"/>
              <w:jc w:val="center"/>
              <w:rPr>
                <w:rFonts w:hint="eastAsia" w:ascii="Times New Roman" w:hAnsi="Times New Roman"/>
                <w:color w:val="000000"/>
                <w:sz w:val="20"/>
                <w:szCs w:val="20"/>
              </w:rPr>
            </w:pPr>
            <w:r>
              <w:rPr>
                <w:rFonts w:hint="eastAsia"/>
                <w:sz w:val="20"/>
                <w:szCs w:val="20"/>
              </w:rPr>
              <w:t>陈哲</w:t>
            </w:r>
          </w:p>
        </w:tc>
        <w:tc>
          <w:tcPr>
            <w:tcW w:w="2408" w:type="dxa"/>
            <w:shd w:val="clear" w:color="auto" w:fill="auto"/>
            <w:noWrap w:val="0"/>
            <w:vAlign w:val="center"/>
          </w:tcPr>
          <w:p w14:paraId="536EEF74">
            <w:pPr>
              <w:spacing w:line="280" w:lineRule="exact"/>
              <w:rPr>
                <w:rFonts w:hint="eastAsia"/>
                <w:sz w:val="20"/>
                <w:szCs w:val="20"/>
              </w:rPr>
            </w:pPr>
            <w:r>
              <w:rPr>
                <w:rFonts w:hint="eastAsia"/>
                <w:sz w:val="20"/>
                <w:szCs w:val="20"/>
              </w:rPr>
              <w:t>福建省艺术馆（福建省非物质文化遗产保护中心）</w:t>
            </w:r>
          </w:p>
        </w:tc>
        <w:tc>
          <w:tcPr>
            <w:tcW w:w="858" w:type="dxa"/>
            <w:shd w:val="clear" w:color="auto" w:fill="auto"/>
            <w:noWrap w:val="0"/>
            <w:vAlign w:val="center"/>
          </w:tcPr>
          <w:p w14:paraId="7D631B34">
            <w:pPr>
              <w:spacing w:line="280" w:lineRule="exact"/>
              <w:jc w:val="center"/>
              <w:rPr>
                <w:rFonts w:ascii="Times New Roman" w:hAnsi="Times New Roman"/>
                <w:color w:val="000000"/>
                <w:sz w:val="20"/>
                <w:szCs w:val="20"/>
              </w:rPr>
            </w:pPr>
            <w:r>
              <w:rPr>
                <w:rFonts w:hint="eastAsia" w:ascii="Times New Roman" w:hAnsi="Times New Roman"/>
                <w:color w:val="000000"/>
                <w:sz w:val="20"/>
                <w:szCs w:val="20"/>
              </w:rPr>
              <w:t>1万元</w:t>
            </w:r>
          </w:p>
        </w:tc>
      </w:tr>
      <w:tr w14:paraId="7994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shd w:val="clear" w:color="auto" w:fill="auto"/>
            <w:noWrap w:val="0"/>
            <w:vAlign w:val="center"/>
          </w:tcPr>
          <w:p w14:paraId="677495F8">
            <w:pPr>
              <w:spacing w:line="280" w:lineRule="exact"/>
              <w:rPr>
                <w:rFonts w:ascii="Times New Roman" w:hAnsi="Times New Roman"/>
                <w:szCs w:val="21"/>
              </w:rPr>
            </w:pPr>
            <w:r>
              <w:rPr>
                <w:rFonts w:hint="eastAsia" w:ascii="Times New Roman" w:hAnsi="Times New Roman"/>
                <w:szCs w:val="21"/>
              </w:rPr>
              <w:t>XG</w:t>
            </w:r>
            <w:r>
              <w:rPr>
                <w:rFonts w:ascii="Times New Roman" w:hAnsi="Times New Roman"/>
                <w:szCs w:val="21"/>
              </w:rPr>
              <w:t>SD</w:t>
            </w:r>
            <w:r>
              <w:rPr>
                <w:rFonts w:hint="eastAsia" w:ascii="Times New Roman" w:hAnsi="Times New Roman"/>
                <w:szCs w:val="21"/>
              </w:rPr>
              <w:t>KF</w:t>
            </w:r>
            <w:r>
              <w:rPr>
                <w:rFonts w:ascii="Times New Roman" w:hAnsi="Times New Roman"/>
                <w:szCs w:val="21"/>
              </w:rPr>
              <w:t>202</w:t>
            </w:r>
            <w:r>
              <w:rPr>
                <w:rFonts w:hint="eastAsia" w:ascii="Times New Roman" w:hAnsi="Times New Roman"/>
                <w:szCs w:val="21"/>
              </w:rPr>
              <w:t>4</w:t>
            </w:r>
            <w:r>
              <w:rPr>
                <w:rFonts w:ascii="Times New Roman" w:hAnsi="Times New Roman"/>
                <w:szCs w:val="21"/>
              </w:rPr>
              <w:t>02</w:t>
            </w:r>
          </w:p>
        </w:tc>
        <w:tc>
          <w:tcPr>
            <w:tcW w:w="4249" w:type="dxa"/>
            <w:shd w:val="clear" w:color="auto" w:fill="auto"/>
            <w:noWrap w:val="0"/>
            <w:vAlign w:val="center"/>
          </w:tcPr>
          <w:p w14:paraId="476E2C70">
            <w:pPr>
              <w:spacing w:line="280" w:lineRule="exact"/>
              <w:rPr>
                <w:rFonts w:hint="eastAsia" w:ascii="Times New Roman" w:hAnsi="Times New Roman"/>
                <w:color w:val="000000"/>
                <w:sz w:val="20"/>
                <w:szCs w:val="20"/>
              </w:rPr>
            </w:pPr>
            <w:r>
              <w:rPr>
                <w:rFonts w:hint="eastAsia"/>
                <w:sz w:val="20"/>
                <w:szCs w:val="20"/>
              </w:rPr>
              <w:t>惠安石雕艺术与文化产业经济的协同发展研究</w:t>
            </w:r>
          </w:p>
        </w:tc>
        <w:tc>
          <w:tcPr>
            <w:tcW w:w="849" w:type="dxa"/>
            <w:shd w:val="clear" w:color="auto" w:fill="auto"/>
            <w:noWrap w:val="0"/>
            <w:vAlign w:val="center"/>
          </w:tcPr>
          <w:p w14:paraId="366E47EA">
            <w:pPr>
              <w:spacing w:line="280" w:lineRule="exact"/>
              <w:jc w:val="center"/>
              <w:rPr>
                <w:rFonts w:hint="eastAsia" w:ascii="Times New Roman" w:hAnsi="Times New Roman"/>
                <w:color w:val="000000"/>
                <w:sz w:val="20"/>
                <w:szCs w:val="20"/>
              </w:rPr>
            </w:pPr>
            <w:r>
              <w:rPr>
                <w:rFonts w:hint="eastAsia"/>
                <w:sz w:val="20"/>
                <w:szCs w:val="20"/>
              </w:rPr>
              <w:t>黄永群</w:t>
            </w:r>
          </w:p>
        </w:tc>
        <w:tc>
          <w:tcPr>
            <w:tcW w:w="2408" w:type="dxa"/>
            <w:shd w:val="clear" w:color="auto" w:fill="auto"/>
            <w:noWrap w:val="0"/>
            <w:vAlign w:val="center"/>
          </w:tcPr>
          <w:p w14:paraId="5F915706">
            <w:pPr>
              <w:spacing w:line="280" w:lineRule="exact"/>
              <w:jc w:val="center"/>
              <w:rPr>
                <w:rFonts w:hint="eastAsia" w:ascii="Times New Roman" w:hAnsi="Times New Roman"/>
                <w:color w:val="000000"/>
                <w:sz w:val="20"/>
                <w:szCs w:val="20"/>
              </w:rPr>
            </w:pPr>
            <w:r>
              <w:rPr>
                <w:rFonts w:hint="eastAsia"/>
                <w:sz w:val="20"/>
                <w:szCs w:val="20"/>
              </w:rPr>
              <w:t>惠安雕刻艺术研究会</w:t>
            </w:r>
          </w:p>
        </w:tc>
        <w:tc>
          <w:tcPr>
            <w:tcW w:w="858" w:type="dxa"/>
            <w:shd w:val="clear" w:color="auto" w:fill="auto"/>
            <w:noWrap w:val="0"/>
            <w:vAlign w:val="center"/>
          </w:tcPr>
          <w:p w14:paraId="33C8B5C1">
            <w:pPr>
              <w:spacing w:line="280" w:lineRule="exact"/>
              <w:jc w:val="center"/>
              <w:rPr>
                <w:rFonts w:ascii="Times New Roman" w:hAnsi="Times New Roman"/>
                <w:color w:val="000000"/>
                <w:sz w:val="20"/>
                <w:szCs w:val="20"/>
              </w:rPr>
            </w:pPr>
            <w:r>
              <w:rPr>
                <w:rFonts w:hint="eastAsia" w:ascii="Times New Roman" w:hAnsi="Times New Roman"/>
                <w:color w:val="000000"/>
                <w:sz w:val="20"/>
                <w:szCs w:val="20"/>
              </w:rPr>
              <w:t>1万元</w:t>
            </w:r>
          </w:p>
        </w:tc>
      </w:tr>
      <w:tr w14:paraId="77F42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shd w:val="clear" w:color="auto" w:fill="auto"/>
            <w:noWrap w:val="0"/>
            <w:vAlign w:val="center"/>
          </w:tcPr>
          <w:p w14:paraId="50EEC139">
            <w:pPr>
              <w:spacing w:line="280" w:lineRule="exact"/>
              <w:rPr>
                <w:rFonts w:ascii="Times New Roman" w:hAnsi="Times New Roman"/>
                <w:szCs w:val="21"/>
              </w:rPr>
            </w:pPr>
            <w:r>
              <w:rPr>
                <w:rFonts w:hint="eastAsia" w:ascii="Times New Roman" w:hAnsi="Times New Roman"/>
                <w:szCs w:val="21"/>
              </w:rPr>
              <w:t>XG</w:t>
            </w:r>
            <w:r>
              <w:rPr>
                <w:rFonts w:ascii="Times New Roman" w:hAnsi="Times New Roman"/>
                <w:szCs w:val="21"/>
              </w:rPr>
              <w:t>SD</w:t>
            </w:r>
            <w:r>
              <w:rPr>
                <w:rFonts w:hint="eastAsia" w:ascii="Times New Roman" w:hAnsi="Times New Roman"/>
                <w:szCs w:val="21"/>
              </w:rPr>
              <w:t>KF</w:t>
            </w:r>
            <w:r>
              <w:rPr>
                <w:rFonts w:ascii="Times New Roman" w:hAnsi="Times New Roman"/>
                <w:szCs w:val="21"/>
              </w:rPr>
              <w:t>202</w:t>
            </w:r>
            <w:r>
              <w:rPr>
                <w:rFonts w:hint="eastAsia" w:ascii="Times New Roman" w:hAnsi="Times New Roman"/>
                <w:szCs w:val="21"/>
              </w:rPr>
              <w:t>4</w:t>
            </w:r>
            <w:r>
              <w:rPr>
                <w:rFonts w:ascii="Times New Roman" w:hAnsi="Times New Roman"/>
                <w:szCs w:val="21"/>
              </w:rPr>
              <w:t>03</w:t>
            </w:r>
          </w:p>
        </w:tc>
        <w:tc>
          <w:tcPr>
            <w:tcW w:w="4249" w:type="dxa"/>
            <w:shd w:val="clear" w:color="auto" w:fill="auto"/>
            <w:noWrap w:val="0"/>
            <w:vAlign w:val="center"/>
          </w:tcPr>
          <w:p w14:paraId="2A465662">
            <w:pPr>
              <w:spacing w:line="280" w:lineRule="exact"/>
              <w:rPr>
                <w:rFonts w:ascii="Times New Roman" w:hAnsi="Times New Roman"/>
                <w:color w:val="000000"/>
                <w:sz w:val="20"/>
                <w:szCs w:val="20"/>
              </w:rPr>
            </w:pPr>
            <w:r>
              <w:rPr>
                <w:rFonts w:hint="eastAsia" w:ascii="宋体" w:hAnsi="宋体"/>
                <w:sz w:val="20"/>
                <w:szCs w:val="20"/>
              </w:rPr>
              <w:t>“塑承非遗</w:t>
            </w:r>
            <w:r>
              <w:rPr>
                <w:rFonts w:ascii="宋体" w:hAnsi="宋体"/>
                <w:sz w:val="20"/>
                <w:szCs w:val="20"/>
              </w:rPr>
              <w:t>”</w:t>
            </w:r>
            <w:r>
              <w:rPr>
                <w:rFonts w:hint="eastAsia" w:ascii="宋体" w:hAnsi="宋体"/>
                <w:sz w:val="20"/>
                <w:szCs w:val="20"/>
              </w:rPr>
              <w:t>：</w:t>
            </w:r>
            <w:r>
              <w:rPr>
                <w:rFonts w:hint="eastAsia"/>
                <w:sz w:val="20"/>
                <w:szCs w:val="20"/>
              </w:rPr>
              <w:t>闽南传统建筑石雕数字化绘本的设计与研究</w:t>
            </w:r>
          </w:p>
        </w:tc>
        <w:tc>
          <w:tcPr>
            <w:tcW w:w="849" w:type="dxa"/>
            <w:shd w:val="clear" w:color="auto" w:fill="auto"/>
            <w:noWrap w:val="0"/>
            <w:vAlign w:val="center"/>
          </w:tcPr>
          <w:p w14:paraId="494A0518">
            <w:pPr>
              <w:spacing w:line="280" w:lineRule="exact"/>
              <w:jc w:val="center"/>
              <w:rPr>
                <w:rFonts w:hint="eastAsia" w:ascii="Times New Roman" w:hAnsi="Times New Roman"/>
                <w:color w:val="000000"/>
                <w:sz w:val="20"/>
                <w:szCs w:val="20"/>
              </w:rPr>
            </w:pPr>
            <w:r>
              <w:rPr>
                <w:rFonts w:hint="eastAsia"/>
                <w:sz w:val="20"/>
                <w:szCs w:val="20"/>
              </w:rPr>
              <w:t>雷青云</w:t>
            </w:r>
          </w:p>
        </w:tc>
        <w:tc>
          <w:tcPr>
            <w:tcW w:w="2408" w:type="dxa"/>
            <w:shd w:val="clear" w:color="auto" w:fill="auto"/>
            <w:noWrap w:val="0"/>
            <w:vAlign w:val="center"/>
          </w:tcPr>
          <w:p w14:paraId="7AECF1B4">
            <w:pPr>
              <w:spacing w:line="280" w:lineRule="exact"/>
              <w:jc w:val="center"/>
              <w:rPr>
                <w:rFonts w:hint="eastAsia" w:ascii="Times New Roman" w:hAnsi="Times New Roman"/>
                <w:color w:val="000000"/>
                <w:sz w:val="20"/>
                <w:szCs w:val="20"/>
              </w:rPr>
            </w:pPr>
            <w:r>
              <w:rPr>
                <w:rFonts w:hint="eastAsia"/>
                <w:sz w:val="20"/>
                <w:szCs w:val="20"/>
              </w:rPr>
              <w:t>贺州学院</w:t>
            </w:r>
          </w:p>
        </w:tc>
        <w:tc>
          <w:tcPr>
            <w:tcW w:w="858" w:type="dxa"/>
            <w:shd w:val="clear" w:color="auto" w:fill="auto"/>
            <w:noWrap w:val="0"/>
            <w:vAlign w:val="center"/>
          </w:tcPr>
          <w:p w14:paraId="0980DDD0">
            <w:pPr>
              <w:spacing w:line="280" w:lineRule="exact"/>
              <w:jc w:val="center"/>
              <w:rPr>
                <w:rFonts w:ascii="Times New Roman" w:hAnsi="Times New Roman"/>
                <w:color w:val="000000"/>
                <w:sz w:val="20"/>
                <w:szCs w:val="20"/>
              </w:rPr>
            </w:pPr>
            <w:r>
              <w:rPr>
                <w:rFonts w:hint="eastAsia" w:ascii="Times New Roman" w:hAnsi="Times New Roman"/>
                <w:color w:val="000000"/>
                <w:sz w:val="20"/>
                <w:szCs w:val="20"/>
              </w:rPr>
              <w:t>1万元</w:t>
            </w:r>
          </w:p>
        </w:tc>
      </w:tr>
      <w:tr w14:paraId="4311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shd w:val="clear" w:color="auto" w:fill="auto"/>
            <w:noWrap w:val="0"/>
            <w:vAlign w:val="center"/>
          </w:tcPr>
          <w:p w14:paraId="3E0FBF07">
            <w:pPr>
              <w:spacing w:line="280" w:lineRule="exact"/>
              <w:rPr>
                <w:rFonts w:ascii="Times New Roman" w:hAnsi="Times New Roman"/>
                <w:szCs w:val="21"/>
              </w:rPr>
            </w:pPr>
            <w:r>
              <w:rPr>
                <w:rFonts w:hint="eastAsia" w:ascii="Times New Roman" w:hAnsi="Times New Roman"/>
                <w:szCs w:val="21"/>
              </w:rPr>
              <w:t>XG</w:t>
            </w:r>
            <w:r>
              <w:rPr>
                <w:rFonts w:ascii="Times New Roman" w:hAnsi="Times New Roman"/>
                <w:szCs w:val="21"/>
              </w:rPr>
              <w:t>SD</w:t>
            </w:r>
            <w:r>
              <w:rPr>
                <w:rFonts w:hint="eastAsia" w:ascii="Times New Roman" w:hAnsi="Times New Roman"/>
                <w:szCs w:val="21"/>
              </w:rPr>
              <w:t>KF</w:t>
            </w:r>
            <w:r>
              <w:rPr>
                <w:rFonts w:ascii="Times New Roman" w:hAnsi="Times New Roman"/>
                <w:szCs w:val="21"/>
              </w:rPr>
              <w:t>202</w:t>
            </w:r>
            <w:r>
              <w:rPr>
                <w:rFonts w:hint="eastAsia" w:ascii="Times New Roman" w:hAnsi="Times New Roman"/>
                <w:szCs w:val="21"/>
              </w:rPr>
              <w:t>4</w:t>
            </w:r>
            <w:r>
              <w:rPr>
                <w:rFonts w:ascii="Times New Roman" w:hAnsi="Times New Roman"/>
                <w:szCs w:val="21"/>
              </w:rPr>
              <w:t>04</w:t>
            </w:r>
          </w:p>
        </w:tc>
        <w:tc>
          <w:tcPr>
            <w:tcW w:w="4249" w:type="dxa"/>
            <w:shd w:val="clear" w:color="auto" w:fill="auto"/>
            <w:noWrap w:val="0"/>
            <w:vAlign w:val="center"/>
          </w:tcPr>
          <w:p w14:paraId="0D36DD83">
            <w:pPr>
              <w:spacing w:line="280" w:lineRule="exact"/>
              <w:rPr>
                <w:rFonts w:ascii="Times New Roman" w:hAnsi="Times New Roman"/>
                <w:color w:val="000000"/>
                <w:sz w:val="20"/>
                <w:szCs w:val="20"/>
              </w:rPr>
            </w:pPr>
            <w:r>
              <w:rPr>
                <w:rFonts w:hint="eastAsia"/>
                <w:sz w:val="20"/>
                <w:szCs w:val="20"/>
              </w:rPr>
              <w:t>非遗数字化保护视域下闽海系石雕数据资源知识图谱构建与应用研究</w:t>
            </w:r>
          </w:p>
        </w:tc>
        <w:tc>
          <w:tcPr>
            <w:tcW w:w="849" w:type="dxa"/>
            <w:shd w:val="clear" w:color="auto" w:fill="auto"/>
            <w:noWrap w:val="0"/>
            <w:vAlign w:val="center"/>
          </w:tcPr>
          <w:p w14:paraId="314DEA51">
            <w:pPr>
              <w:spacing w:line="280" w:lineRule="exact"/>
              <w:jc w:val="center"/>
              <w:rPr>
                <w:rFonts w:hint="eastAsia" w:ascii="Times New Roman" w:hAnsi="Times New Roman"/>
                <w:color w:val="000000"/>
                <w:sz w:val="20"/>
                <w:szCs w:val="20"/>
              </w:rPr>
            </w:pPr>
            <w:r>
              <w:rPr>
                <w:rFonts w:hint="eastAsia"/>
                <w:sz w:val="20"/>
                <w:szCs w:val="20"/>
              </w:rPr>
              <w:t>林舜美</w:t>
            </w:r>
          </w:p>
        </w:tc>
        <w:tc>
          <w:tcPr>
            <w:tcW w:w="2408" w:type="dxa"/>
            <w:shd w:val="clear" w:color="auto" w:fill="auto"/>
            <w:noWrap w:val="0"/>
            <w:vAlign w:val="center"/>
          </w:tcPr>
          <w:p w14:paraId="40D7987C">
            <w:pPr>
              <w:spacing w:line="280" w:lineRule="exact"/>
              <w:jc w:val="center"/>
              <w:rPr>
                <w:rFonts w:hint="eastAsia" w:ascii="Times New Roman" w:hAnsi="Times New Roman"/>
                <w:color w:val="000000"/>
                <w:sz w:val="20"/>
                <w:szCs w:val="20"/>
              </w:rPr>
            </w:pPr>
            <w:r>
              <w:rPr>
                <w:rFonts w:hint="eastAsia"/>
                <w:sz w:val="20"/>
                <w:szCs w:val="20"/>
              </w:rPr>
              <w:t>厦门华厦学院</w:t>
            </w:r>
          </w:p>
        </w:tc>
        <w:tc>
          <w:tcPr>
            <w:tcW w:w="858" w:type="dxa"/>
            <w:shd w:val="clear" w:color="auto" w:fill="auto"/>
            <w:noWrap w:val="0"/>
            <w:vAlign w:val="center"/>
          </w:tcPr>
          <w:p w14:paraId="53927351">
            <w:pPr>
              <w:spacing w:line="280" w:lineRule="exact"/>
              <w:jc w:val="center"/>
              <w:rPr>
                <w:rFonts w:ascii="Times New Roman" w:hAnsi="Times New Roman"/>
                <w:color w:val="000000"/>
                <w:sz w:val="20"/>
                <w:szCs w:val="20"/>
              </w:rPr>
            </w:pPr>
            <w:r>
              <w:rPr>
                <w:rFonts w:hint="eastAsia" w:ascii="Times New Roman" w:hAnsi="Times New Roman"/>
                <w:color w:val="000000"/>
                <w:sz w:val="20"/>
                <w:szCs w:val="20"/>
              </w:rPr>
              <w:t>1万元</w:t>
            </w:r>
          </w:p>
        </w:tc>
      </w:tr>
      <w:tr w14:paraId="22359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01" w:type="dxa"/>
            <w:shd w:val="clear" w:color="auto" w:fill="auto"/>
            <w:noWrap w:val="0"/>
            <w:vAlign w:val="center"/>
          </w:tcPr>
          <w:p w14:paraId="5407A635">
            <w:pPr>
              <w:spacing w:line="280" w:lineRule="exact"/>
              <w:rPr>
                <w:rFonts w:ascii="Times New Roman" w:hAnsi="Times New Roman"/>
                <w:szCs w:val="21"/>
              </w:rPr>
            </w:pPr>
            <w:r>
              <w:rPr>
                <w:rFonts w:hint="eastAsia" w:ascii="Times New Roman" w:hAnsi="Times New Roman"/>
                <w:szCs w:val="21"/>
              </w:rPr>
              <w:t>XG</w:t>
            </w:r>
            <w:r>
              <w:rPr>
                <w:rFonts w:ascii="Times New Roman" w:hAnsi="Times New Roman"/>
                <w:szCs w:val="21"/>
              </w:rPr>
              <w:t>SD</w:t>
            </w:r>
            <w:r>
              <w:rPr>
                <w:rFonts w:hint="eastAsia" w:ascii="Times New Roman" w:hAnsi="Times New Roman"/>
                <w:szCs w:val="21"/>
              </w:rPr>
              <w:t>KF</w:t>
            </w:r>
            <w:r>
              <w:rPr>
                <w:rFonts w:ascii="Times New Roman" w:hAnsi="Times New Roman"/>
                <w:szCs w:val="21"/>
              </w:rPr>
              <w:t>202</w:t>
            </w:r>
            <w:r>
              <w:rPr>
                <w:rFonts w:hint="eastAsia" w:ascii="Times New Roman" w:hAnsi="Times New Roman"/>
                <w:szCs w:val="21"/>
              </w:rPr>
              <w:t>4</w:t>
            </w:r>
            <w:r>
              <w:rPr>
                <w:rFonts w:ascii="Times New Roman" w:hAnsi="Times New Roman"/>
                <w:szCs w:val="21"/>
              </w:rPr>
              <w:t>05</w:t>
            </w:r>
          </w:p>
        </w:tc>
        <w:tc>
          <w:tcPr>
            <w:tcW w:w="4249" w:type="dxa"/>
            <w:shd w:val="clear" w:color="auto" w:fill="auto"/>
            <w:noWrap w:val="0"/>
            <w:vAlign w:val="center"/>
          </w:tcPr>
          <w:p w14:paraId="7F68DEE3">
            <w:pPr>
              <w:spacing w:line="280" w:lineRule="exact"/>
              <w:rPr>
                <w:rFonts w:hint="eastAsia" w:ascii="Times New Roman" w:hAnsi="Times New Roman"/>
                <w:color w:val="000000"/>
                <w:sz w:val="20"/>
                <w:szCs w:val="20"/>
              </w:rPr>
            </w:pPr>
            <w:r>
              <w:rPr>
                <w:rFonts w:hint="eastAsia"/>
                <w:sz w:val="20"/>
                <w:szCs w:val="20"/>
              </w:rPr>
              <w:t>传统与科技的交融：闽南石雕设计与加工的数字化研究</w:t>
            </w:r>
          </w:p>
        </w:tc>
        <w:tc>
          <w:tcPr>
            <w:tcW w:w="849" w:type="dxa"/>
            <w:shd w:val="clear" w:color="auto" w:fill="auto"/>
            <w:noWrap w:val="0"/>
            <w:vAlign w:val="center"/>
          </w:tcPr>
          <w:p w14:paraId="6E3A10F2">
            <w:pPr>
              <w:spacing w:line="280" w:lineRule="exact"/>
              <w:jc w:val="center"/>
              <w:rPr>
                <w:rFonts w:hint="eastAsia" w:ascii="Times New Roman" w:hAnsi="Times New Roman"/>
                <w:color w:val="000000"/>
                <w:sz w:val="20"/>
                <w:szCs w:val="20"/>
              </w:rPr>
            </w:pPr>
            <w:r>
              <w:rPr>
                <w:rFonts w:hint="eastAsia"/>
                <w:sz w:val="20"/>
                <w:szCs w:val="20"/>
              </w:rPr>
              <w:t>束博</w:t>
            </w:r>
          </w:p>
        </w:tc>
        <w:tc>
          <w:tcPr>
            <w:tcW w:w="2408" w:type="dxa"/>
            <w:shd w:val="clear" w:color="auto" w:fill="auto"/>
            <w:noWrap w:val="0"/>
            <w:vAlign w:val="center"/>
          </w:tcPr>
          <w:p w14:paraId="4C51F609">
            <w:pPr>
              <w:spacing w:line="280" w:lineRule="exact"/>
              <w:jc w:val="center"/>
              <w:rPr>
                <w:rFonts w:hint="eastAsia" w:ascii="Times New Roman" w:hAnsi="Times New Roman"/>
                <w:color w:val="000000"/>
                <w:sz w:val="20"/>
                <w:szCs w:val="20"/>
              </w:rPr>
            </w:pPr>
            <w:r>
              <w:rPr>
                <w:rFonts w:hint="eastAsia"/>
                <w:sz w:val="20"/>
                <w:szCs w:val="20"/>
              </w:rPr>
              <w:t>海南大学</w:t>
            </w:r>
          </w:p>
        </w:tc>
        <w:tc>
          <w:tcPr>
            <w:tcW w:w="858" w:type="dxa"/>
            <w:shd w:val="clear" w:color="auto" w:fill="auto"/>
            <w:noWrap w:val="0"/>
            <w:vAlign w:val="center"/>
          </w:tcPr>
          <w:p w14:paraId="7DD2DA39">
            <w:pPr>
              <w:spacing w:line="280" w:lineRule="exact"/>
              <w:jc w:val="center"/>
              <w:rPr>
                <w:rFonts w:ascii="Times New Roman" w:hAnsi="Times New Roman"/>
                <w:color w:val="000000"/>
                <w:sz w:val="20"/>
                <w:szCs w:val="20"/>
              </w:rPr>
            </w:pPr>
            <w:r>
              <w:rPr>
                <w:rFonts w:hint="eastAsia" w:ascii="Times New Roman" w:hAnsi="Times New Roman"/>
                <w:color w:val="000000"/>
                <w:sz w:val="20"/>
                <w:szCs w:val="20"/>
              </w:rPr>
              <w:t>1万元</w:t>
            </w:r>
          </w:p>
        </w:tc>
      </w:tr>
    </w:tbl>
    <w:p w14:paraId="19F9C0B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04FA2"/>
    <w:rsid w:val="2E141DC3"/>
    <w:rsid w:val="52C0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307</Characters>
  <Lines>0</Lines>
  <Paragraphs>0</Paragraphs>
  <TotalTime>0</TotalTime>
  <ScaleCrop>false</ScaleCrop>
  <LinksUpToDate>false</LinksUpToDate>
  <CharactersWithSpaces>307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2024-12-28T13:44:00Z</dcterms:created>
  <dc:creator>观月意在夏</dc:creator>
  <cp:lastModifiedBy>蓝色的羽毛</cp:lastModifiedBy>
  <dcterms:modified xsi:type="dcterms:W3CDTF">2024-12-30T02:19:40Z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1315F278524D478584A214CBF36B86A0_11</vt:lpwstr>
  </property>
  <property fmtid="{D5CDD505-2E9C-101B-9397-08002B2CF9AE}" pid="4" name="KSOTemplateDocerSaveRecord">
    <vt:lpwstr>eyJoZGlkIjoiNjQ2MjA0OGYwMmMzNTMwYTQ2Y2FmNzE0NDc2M2ExMDIiLCJ1c2VySWQiOiIyMzU3MDI3ODkifQ==</vt:lpwstr>
  </property>
</Properties>
</file>